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D4B91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bookmarkStart w:id="0" w:name="bookmark4"/>
    </w:p>
    <w:p w14:paraId="3BE8DA1C" w14:textId="77777777" w:rsid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6F04353E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0F7B79E5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0F000F1A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105001CF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68621FDD" w14:textId="77777777" w:rsidR="00C01CBD" w:rsidRPr="0066225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176D4DEF" w14:textId="77777777" w:rsidR="0066225D" w:rsidRPr="0066225D" w:rsidRDefault="0066225D" w:rsidP="00C01CB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66225D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МЕТОДИКА</w:t>
      </w:r>
    </w:p>
    <w:p w14:paraId="57538BD6" w14:textId="77777777" w:rsidR="0066225D" w:rsidRPr="0066225D" w:rsidRDefault="0066225D" w:rsidP="00C01CB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66225D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ЗА ФИНАНСИРАНЕ НА ПРОЕКТНИ ПРЕДЛОЖЕНИЯ НА РАБОТОДАТЕЛИ/ОРГАНИ ПО НАЗНАЧАВАНЕ ПО НАЦИОНАЛНА ПРОГРАМА ЗА ЗАЕТОСТ НА ХОРАТА С УВРЕЖДАНИЯ</w:t>
      </w:r>
    </w:p>
    <w:p w14:paraId="3B286B8E" w14:textId="77777777" w:rsidR="0066225D" w:rsidRPr="0066225D" w:rsidRDefault="0066225D" w:rsidP="00C01CB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</w:p>
    <w:p w14:paraId="18B3061F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26FE9D71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10EACB26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1A803524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438372BB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24D542CE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2470AEA1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11E82F82" w14:textId="77777777" w:rsidR="0066225D" w:rsidRP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1373399D" w14:textId="77777777" w:rsid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4675F608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366C5B03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75EC4E37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058182CE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5483BED3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5D3C8203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7554935D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48A654AA" w14:textId="77777777" w:rsidR="00C01CB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300ADD98" w14:textId="77777777" w:rsidR="004F61B3" w:rsidRPr="0066225D" w:rsidRDefault="004F61B3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2BE3CFE9" w14:textId="77777777" w:rsidR="0066225D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5DABE041" w14:textId="77777777" w:rsidR="000C6911" w:rsidRDefault="000C6911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25C709D0" w14:textId="77777777" w:rsidR="00C01CBD" w:rsidRPr="0066225D" w:rsidRDefault="00C01CB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5FD02F20" w14:textId="77777777" w:rsidR="00CC627B" w:rsidRDefault="00CC627B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</w:pPr>
    </w:p>
    <w:p w14:paraId="50ACD22A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lastRenderedPageBreak/>
        <w:t>Раздел I. ОБЩИ ПОЛОЖЕНИЯ</w:t>
      </w:r>
    </w:p>
    <w:p w14:paraId="1107728C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1 (1) Тази Методика има за цел да създаде необходимата организация за провеждане на конкурси от Агенцията за хората с увреждания (АХУ) за финансиране на проекти </w:t>
      </w:r>
      <w:r w:rsidR="00CF204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по Национална програма за заетост на хората с увреждания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на работодатели/органи по назначаването (наричани по-нататък за краткост “работодатели”)</w:t>
      </w:r>
      <w:r w:rsidR="009F091A">
        <w:rPr>
          <w:rFonts w:ascii="Times New Roman" w:eastAsia="Times New Roman" w:hAnsi="Times New Roman" w:cs="Times New Roman"/>
          <w:sz w:val="24"/>
          <w:szCs w:val="20"/>
          <w:lang w:eastAsia="bg-BG"/>
        </w:rPr>
        <w:t>,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в съответствие с разпоредбите на чл. 44, ал.1 от Закона за хората с увреждания (ЗХУ)</w:t>
      </w:r>
      <w:r w:rsidR="00735CF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 чл.35 от Правилника за прилагане на Закона за хората с увреждания (ППЗХУ).</w:t>
      </w:r>
    </w:p>
    <w:p w14:paraId="65C21DCE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С </w:t>
      </w:r>
      <w:r w:rsidR="0046473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Методиката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се утвърждават процедурите за допускане до разглеждане, оценка и класиране на </w:t>
      </w:r>
      <w:r w:rsidR="00E2230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проектни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пред</w:t>
      </w:r>
      <w:r w:rsidR="005D6EB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ложения на работодателите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чиято реализация е насочена към </w:t>
      </w:r>
      <w:r w:rsidR="00806009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осигуряване на </w:t>
      </w:r>
      <w:r w:rsidR="005F399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заетост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хора</w:t>
      </w:r>
      <w:r w:rsidR="005F399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 трайни увреждания</w:t>
      </w:r>
      <w:r w:rsidR="00D1511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62FE4379" w14:textId="77777777" w:rsidR="00D1511E" w:rsidRPr="0046473C" w:rsidRDefault="00D1511E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(3) С Методиката се определят етапите на изпълнение на всяко </w:t>
      </w:r>
      <w:r w:rsidR="00E2230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проектно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предложение:</w:t>
      </w:r>
    </w:p>
    <w:p w14:paraId="4F6F586A" w14:textId="77777777" w:rsidR="00801A99" w:rsidRPr="0046473C" w:rsidRDefault="00D1511E" w:rsidP="00D1511E">
      <w:pPr>
        <w:pStyle w:val="afb"/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 xml:space="preserve">1.   </w:t>
      </w:r>
      <w:r w:rsidR="00801A99" w:rsidRPr="0046473C">
        <w:rPr>
          <w:rFonts w:ascii="Times New Roman" w:eastAsia="Times New Roman" w:hAnsi="Times New Roman"/>
          <w:sz w:val="24"/>
          <w:szCs w:val="20"/>
          <w:lang w:eastAsia="bg-BG"/>
        </w:rPr>
        <w:t xml:space="preserve">етап, през който работодателят е длъжен да поддържа заетост за срок не по-кратък от 36 месеца след сключване на договор за предоставяне на финансиране </w:t>
      </w:r>
      <w:r w:rsidR="002F1F84">
        <w:rPr>
          <w:rFonts w:ascii="Times New Roman" w:eastAsia="Times New Roman" w:hAnsi="Times New Roman"/>
          <w:sz w:val="24"/>
          <w:szCs w:val="20"/>
          <w:lang w:eastAsia="bg-BG"/>
        </w:rPr>
        <w:t>н</w:t>
      </w:r>
      <w:r w:rsidR="00801A99" w:rsidRPr="0046473C">
        <w:rPr>
          <w:rFonts w:ascii="Times New Roman" w:eastAsia="Times New Roman" w:hAnsi="Times New Roman"/>
          <w:sz w:val="24"/>
          <w:szCs w:val="20"/>
          <w:lang w:eastAsia="bg-BG"/>
        </w:rPr>
        <w:t>а заложените за изпълнение проектни дейности;</w:t>
      </w:r>
    </w:p>
    <w:p w14:paraId="7D9FC414" w14:textId="77777777" w:rsidR="00D1511E" w:rsidRPr="0046473C" w:rsidRDefault="00801A99" w:rsidP="00D1511E">
      <w:pPr>
        <w:pStyle w:val="afb"/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 xml:space="preserve">2.  </w:t>
      </w:r>
      <w:r w:rsidR="00D1511E" w:rsidRPr="0046473C">
        <w:rPr>
          <w:rFonts w:ascii="Times New Roman" w:eastAsia="Times New Roman" w:hAnsi="Times New Roman"/>
          <w:sz w:val="24"/>
          <w:szCs w:val="20"/>
          <w:lang w:eastAsia="bg-BG"/>
        </w:rPr>
        <w:t>етап на изпълнение на дейности</w:t>
      </w: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те</w:t>
      </w:r>
      <w:r w:rsidR="00D1511E" w:rsidRPr="0046473C">
        <w:rPr>
          <w:rFonts w:ascii="Times New Roman" w:eastAsia="Times New Roman" w:hAnsi="Times New Roman"/>
          <w:sz w:val="24"/>
          <w:szCs w:val="20"/>
          <w:lang w:eastAsia="bg-BG"/>
        </w:rPr>
        <w:t xml:space="preserve">, през който </w:t>
      </w: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работодателят е длъжен да усвои</w:t>
      </w:r>
      <w:r w:rsidR="00EE5055">
        <w:rPr>
          <w:rFonts w:ascii="Times New Roman" w:eastAsia="Times New Roman" w:hAnsi="Times New Roman"/>
          <w:sz w:val="24"/>
          <w:szCs w:val="20"/>
          <w:lang w:eastAsia="bg-BG"/>
        </w:rPr>
        <w:t xml:space="preserve"> отпуснатите средства.</w:t>
      </w:r>
    </w:p>
    <w:p w14:paraId="753230D8" w14:textId="77777777" w:rsidR="0066225D" w:rsidRPr="0046473C" w:rsidRDefault="005F399E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2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071985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(1)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Работодателите могат да кандидатстват пред АХУ с предложение за отпускане на средства за покриване на инвестиционни разходи по четири компонента:</w:t>
      </w:r>
    </w:p>
    <w:p w14:paraId="2188B8CB" w14:textId="77777777" w:rsidR="0066225D" w:rsidRPr="0046473C" w:rsidRDefault="0066225D" w:rsidP="00D83B98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компонент 1</w:t>
      </w:r>
      <w:r w:rsidR="005F399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- за осигуряване на достъп до съществуващи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или разкривани нови работни места за лица с трайни увреждания</w:t>
      </w:r>
      <w:r w:rsidR="008C78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в трудоспособна възраст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152613FF" w14:textId="77777777" w:rsidR="0066225D" w:rsidRPr="0046473C" w:rsidRDefault="0066225D" w:rsidP="00D83B98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компонент 2 - за приспособяване на </w:t>
      </w:r>
      <w:r w:rsidR="00B33DF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съществуващи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работни места за лица с трайни увреждания</w:t>
      </w:r>
      <w:r w:rsidR="008C78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в трудоспособна възраст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70D9E5B7" w14:textId="77777777" w:rsidR="00071985" w:rsidRPr="0046473C" w:rsidRDefault="0066225D" w:rsidP="00D83B98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компонент 3 - за оборудване на нови работни места за лица с трайни увреждания</w:t>
      </w:r>
      <w:r w:rsidR="008C78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в трудоспособна възраст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съответстветстващо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</w:t>
      </w:r>
      <w:r w:rsidR="00C2601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характера на тяхното заболяване;</w:t>
      </w:r>
    </w:p>
    <w:p w14:paraId="724E93A4" w14:textId="77777777" w:rsidR="0066225D" w:rsidRPr="0046473C" w:rsidRDefault="0066225D" w:rsidP="00D83B98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4. компонент 4 – квалификация и преквалификация, съответно обучение за професионално и служебно развитие</w:t>
      </w:r>
      <w:r w:rsidR="005F399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лица с трайни увреждания</w:t>
      </w:r>
      <w:r w:rsidR="008C78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в трудоспособна възраст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</w:t>
      </w:r>
    </w:p>
    <w:p w14:paraId="4B82E5A6" w14:textId="77777777" w:rsidR="00071985" w:rsidRPr="0046473C" w:rsidRDefault="00071985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</w:t>
      </w:r>
      <w:r w:rsidR="003E2D8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Работодателите могат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да ползва</w:t>
      </w:r>
      <w:r w:rsidR="003E2D8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</w:t>
      </w:r>
      <w:r w:rsidR="00082D7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средства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по четирите компонента, като отчита</w:t>
      </w:r>
      <w:r w:rsidR="00082D7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индивидуалните потребности на лицата с трайни увреждания.</w:t>
      </w:r>
    </w:p>
    <w:p w14:paraId="77B100DF" w14:textId="77777777" w:rsidR="002E3743" w:rsidRPr="0046473C" w:rsidRDefault="00596496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082D7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(1) Средствата, които се отпускат от АХУ за финансиране на класираните в конкурса предложения, не могат да превишават определените лимити по компоненти. </w:t>
      </w:r>
    </w:p>
    <w:p w14:paraId="5C7B569B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(2) Когато средствата, които са нужни за изпълнение на дейностите по даден компонент, превишават определения лимит, превишението е за сметка на кандидата и се представя като собствен принос.</w:t>
      </w:r>
    </w:p>
    <w:p w14:paraId="02B67239" w14:textId="09635E32" w:rsidR="0066225D" w:rsidRPr="0046473C" w:rsidRDefault="00F636FF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</w:t>
      </w:r>
      <w:r w:rsidR="001D2C25" w:rsidRPr="00624A73">
        <w:rPr>
          <w:rFonts w:ascii="Times New Roman" w:hAnsi="Times New Roman" w:cs="Times New Roman"/>
          <w:sz w:val="24"/>
        </w:rPr>
        <w:t>(</w:t>
      </w:r>
      <w:proofErr w:type="spellStart"/>
      <w:r w:rsidR="001D2C25" w:rsidRPr="00624A73">
        <w:rPr>
          <w:rFonts w:ascii="Times New Roman" w:hAnsi="Times New Roman" w:cs="Times New Roman"/>
          <w:sz w:val="24"/>
        </w:rPr>
        <w:t>Изм</w:t>
      </w:r>
      <w:proofErr w:type="spellEnd"/>
      <w:r w:rsidR="001D2C25" w:rsidRPr="00624A73">
        <w:rPr>
          <w:rFonts w:ascii="Times New Roman" w:hAnsi="Times New Roman" w:cs="Times New Roman"/>
          <w:sz w:val="24"/>
        </w:rPr>
        <w:t xml:space="preserve">. </w:t>
      </w:r>
      <w:r w:rsidR="004129F9" w:rsidRPr="00624A73">
        <w:rPr>
          <w:rFonts w:ascii="Times New Roman" w:hAnsi="Times New Roman" w:cs="Times New Roman"/>
          <w:sz w:val="24"/>
        </w:rPr>
        <w:t>–</w:t>
      </w:r>
      <w:r w:rsidR="001D2C25" w:rsidRPr="00624A73">
        <w:rPr>
          <w:rFonts w:ascii="Times New Roman" w:hAnsi="Times New Roman" w:cs="Times New Roman"/>
          <w:sz w:val="24"/>
        </w:rPr>
        <w:t xml:space="preserve"> </w:t>
      </w:r>
      <w:r w:rsidR="004129F9" w:rsidRPr="00624A73">
        <w:rPr>
          <w:rFonts w:ascii="Times New Roman" w:hAnsi="Times New Roman" w:cs="Times New Roman"/>
          <w:sz w:val="24"/>
          <w:lang w:val="bg-BG"/>
        </w:rPr>
        <w:t xml:space="preserve">Заповед № </w:t>
      </w:r>
      <w:r w:rsidR="002971F3" w:rsidRPr="00624A73">
        <w:rPr>
          <w:rFonts w:ascii="Times New Roman" w:hAnsi="Times New Roman" w:cs="Times New Roman"/>
          <w:sz w:val="24"/>
          <w:lang w:val="bg-BG"/>
        </w:rPr>
        <w:t>РД-01</w:t>
      </w:r>
      <w:r w:rsidR="00F14EBC">
        <w:rPr>
          <w:rFonts w:ascii="Times New Roman" w:hAnsi="Times New Roman" w:cs="Times New Roman"/>
          <w:sz w:val="24"/>
          <w:lang w:val="bg-BG"/>
        </w:rPr>
        <w:t>-19</w:t>
      </w:r>
      <w:r w:rsidR="00E54853" w:rsidRPr="00624A73">
        <w:rPr>
          <w:rFonts w:ascii="Times New Roman" w:hAnsi="Times New Roman" w:cs="Times New Roman"/>
          <w:sz w:val="24"/>
          <w:lang w:val="bg-BG"/>
        </w:rPr>
        <w:t>/</w:t>
      </w:r>
      <w:r w:rsidR="00F14EBC">
        <w:rPr>
          <w:rFonts w:ascii="Times New Roman" w:hAnsi="Times New Roman" w:cs="Times New Roman"/>
          <w:sz w:val="24"/>
          <w:lang w:val="bg-BG"/>
        </w:rPr>
        <w:t>14.01.2026</w:t>
      </w:r>
      <w:r w:rsidR="00624A73" w:rsidRPr="00624A73">
        <w:rPr>
          <w:rFonts w:ascii="Times New Roman" w:hAnsi="Times New Roman" w:cs="Times New Roman"/>
          <w:sz w:val="24"/>
          <w:lang w:val="bg-BG"/>
        </w:rPr>
        <w:t xml:space="preserve"> г.</w:t>
      </w:r>
      <w:r w:rsidR="001D2C25" w:rsidRPr="00624A73">
        <w:rPr>
          <w:rFonts w:ascii="Times New Roman" w:hAnsi="Times New Roman" w:cs="Times New Roman"/>
          <w:sz w:val="24"/>
        </w:rPr>
        <w:t>)</w:t>
      </w:r>
      <w:r w:rsidR="001D2C25"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Лимитът на средствата по компонент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 xml:space="preserve">1 е до </w:t>
      </w:r>
      <w:r w:rsidR="00F14EB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10 225, 84</w:t>
      </w:r>
      <w:r w:rsidR="009670C0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F14EB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евро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2C489620" w14:textId="77777777" w:rsidR="00082D7A" w:rsidRPr="0046473C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Необходимото финансиране по компонента се отпуска за осигуряване на достъп на лица, имащи увреждания на опорно-двигателния апарат, зрителни увреждания или  други специфични увреждания, както и при наличието на подходящи и основателни доказателства от страна на работодателя за наложителността от извършване на дейности по осигуряване на архитектурен достъп до сградата и вътре в нея, в т.ч. </w:t>
      </w:r>
      <w:r w:rsidR="00E26DF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до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1F0B3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работното място за лице с трайно увреждане и до санитарното помещение.</w:t>
      </w:r>
    </w:p>
    <w:p w14:paraId="77B423EA" w14:textId="77777777" w:rsidR="0066225D" w:rsidRPr="0046473C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(3) Сумата по  ал.</w:t>
      </w:r>
      <w:r w:rsidR="00533B5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1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се отпуска на кандидата еднократно без оглед на броя на лицата с </w:t>
      </w:r>
      <w:r w:rsidR="00CC37A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трайни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увреждания, които ще се възползват от </w:t>
      </w:r>
      <w:r w:rsidR="0084248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финансирането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54D2B421" w14:textId="77777777" w:rsidR="0066225D" w:rsidRPr="0046473C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) Не се отпускат средства за осигуряване на достъп на лица с увреждания, когато те са клиенти (пациенти) на работодателя. В този случай работодателят осигурява необходимите средства за изграждане на достъп от други източници.</w:t>
      </w:r>
    </w:p>
    <w:p w14:paraId="32553406" w14:textId="77777777" w:rsidR="0066225D" w:rsidRPr="0046473C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(5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Средствата за достъп могат да се използват за изграждане на рампи, пътеки за хора със зрителни увреждания, механизми за облекчено влизане/излизане през външния вход на сградата, в която се разполагат работните места за лицата с трайни увреждания, за </w:t>
      </w:r>
      <w:r w:rsidR="003902B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изграждане и/или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приспособяване на санитарни</w:t>
      </w:r>
      <w:r w:rsidR="00961758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помещения</w:t>
      </w:r>
      <w:r w:rsidR="00961758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</w:t>
      </w:r>
      <w:r w:rsidR="00961758" w:rsidRPr="00FF2A4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работните места за лица с увреждания</w:t>
      </w:r>
      <w:r w:rsidR="0066225D" w:rsidRPr="00FF2A4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 подстъпите към тях. При извършване на посочените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</w:t>
      </w:r>
      <w:r w:rsidR="00E15CF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ейности се прилагат разпоредбите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</w:t>
      </w:r>
      <w:r w:rsidR="00E15CF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съ</w:t>
      </w:r>
      <w:r w:rsidR="00D76F9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ответните нормативни актове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проектиране, изпълнение и поддържане на строежите в съответствие с изискванията за достъпна среда за населението, включително за хората с </w:t>
      </w:r>
      <w:r w:rsidR="00CC37A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трайни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увреждания.</w:t>
      </w:r>
    </w:p>
    <w:p w14:paraId="09B9A273" w14:textId="41203BA1" w:rsidR="0066225D" w:rsidRPr="00581821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(6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</w:t>
      </w:r>
      <w:r w:rsidR="00581821" w:rsidRPr="00624A73">
        <w:rPr>
          <w:rFonts w:ascii="Times New Roman" w:hAnsi="Times New Roman" w:cs="Times New Roman"/>
          <w:sz w:val="24"/>
        </w:rPr>
        <w:t>(</w:t>
      </w:r>
      <w:proofErr w:type="spellStart"/>
      <w:r w:rsidR="00581821">
        <w:rPr>
          <w:rFonts w:ascii="Times New Roman" w:hAnsi="Times New Roman" w:cs="Times New Roman"/>
          <w:sz w:val="24"/>
          <w:lang w:val="bg-BG"/>
        </w:rPr>
        <w:t>Отм</w:t>
      </w:r>
      <w:proofErr w:type="spellEnd"/>
      <w:r w:rsidR="00581821" w:rsidRPr="00624A73">
        <w:rPr>
          <w:rFonts w:ascii="Times New Roman" w:hAnsi="Times New Roman" w:cs="Times New Roman"/>
          <w:sz w:val="24"/>
        </w:rPr>
        <w:t xml:space="preserve">. – </w:t>
      </w:r>
      <w:r w:rsidR="00581821" w:rsidRPr="00624A73">
        <w:rPr>
          <w:rFonts w:ascii="Times New Roman" w:hAnsi="Times New Roman" w:cs="Times New Roman"/>
          <w:sz w:val="24"/>
          <w:lang w:val="bg-BG"/>
        </w:rPr>
        <w:t>Заповед № РД-01-86/29.03.2023 г.</w:t>
      </w:r>
      <w:r w:rsidR="00581821" w:rsidRPr="00624A73">
        <w:rPr>
          <w:rFonts w:ascii="Times New Roman" w:hAnsi="Times New Roman" w:cs="Times New Roman"/>
          <w:sz w:val="24"/>
        </w:rPr>
        <w:t>)</w:t>
      </w:r>
      <w:r w:rsidR="00581821">
        <w:rPr>
          <w:rFonts w:ascii="Times New Roman" w:hAnsi="Times New Roman" w:cs="Times New Roman"/>
          <w:sz w:val="24"/>
          <w:lang w:val="bg-BG"/>
        </w:rPr>
        <w:t>.</w:t>
      </w:r>
    </w:p>
    <w:p w14:paraId="3199C835" w14:textId="77777777" w:rsidR="0066225D" w:rsidRPr="0046473C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(7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Средствата за осигуряване на достъп се отпускат на кандидати, които са собственици на сградата или на части от нея, където ще се оборудва работно място за лица с </w:t>
      </w:r>
      <w:r w:rsidR="00CC37A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трайни </w:t>
      </w:r>
      <w:r w:rsidR="00AA24D2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увреждания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73A25618" w14:textId="77777777" w:rsidR="0066225D" w:rsidRPr="0046473C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(8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) Ако</w:t>
      </w:r>
      <w:r w:rsidR="006F453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работодателят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не е собственик, той представя надлежно подписан договор за наем и писмено съгласие от собственика за изграждане на достъпа, като се изброяват всички обекти, засегнати от дейностите по изграждане на достъпа. С договора за наем </w:t>
      </w:r>
      <w:r w:rsidR="001D3C81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работодателят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трябва да си осигурява ползването на изградения достъп за срок не по-кратък от</w:t>
      </w:r>
      <w:r w:rsidR="00C2601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срока на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C2601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договора за финансиране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35CDC371" w14:textId="77777777" w:rsidR="0066225D" w:rsidRPr="0046473C" w:rsidRDefault="00082D7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(9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</w:t>
      </w:r>
      <w:r w:rsidR="001D3C81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Работодателят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представя снимки на обекта (помещението) преди извършване на строително-монтажните работи с кратко описание на състоянието. Когато е приложимо представя  и конструктивно становище, техническа документация и  разрешение за строеж. </w:t>
      </w:r>
    </w:p>
    <w:p w14:paraId="31CF8F1B" w14:textId="77777777" w:rsidR="0066225D" w:rsidRPr="0046473C" w:rsidRDefault="005209E7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082D7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(1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0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При смяна на адрес на осъществяване на дейността по проекта работодателят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 xml:space="preserve">осигурява достъп за работещите </w:t>
      </w:r>
      <w:r w:rsidR="00064CD9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лица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 трайни увреждания за своя сметка.</w:t>
      </w:r>
    </w:p>
    <w:p w14:paraId="02B1DC79" w14:textId="3FA57ECF" w:rsidR="0066225D" w:rsidRPr="0046473C" w:rsidRDefault="00F636FF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5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</w:t>
      </w:r>
      <w:r w:rsidR="00624A73" w:rsidRPr="00624A73">
        <w:rPr>
          <w:rFonts w:ascii="Times New Roman" w:hAnsi="Times New Roman" w:cs="Times New Roman"/>
          <w:sz w:val="24"/>
        </w:rPr>
        <w:t>(</w:t>
      </w:r>
      <w:proofErr w:type="spellStart"/>
      <w:r w:rsidR="00624A73" w:rsidRPr="00624A73">
        <w:rPr>
          <w:rFonts w:ascii="Times New Roman" w:hAnsi="Times New Roman" w:cs="Times New Roman"/>
          <w:sz w:val="24"/>
        </w:rPr>
        <w:t>Изм</w:t>
      </w:r>
      <w:proofErr w:type="spellEnd"/>
      <w:r w:rsidR="00624A73" w:rsidRPr="00624A73">
        <w:rPr>
          <w:rFonts w:ascii="Times New Roman" w:hAnsi="Times New Roman" w:cs="Times New Roman"/>
          <w:sz w:val="24"/>
        </w:rPr>
        <w:t xml:space="preserve">. – </w:t>
      </w:r>
      <w:r w:rsidR="00624A73" w:rsidRPr="00624A73">
        <w:rPr>
          <w:rFonts w:ascii="Times New Roman" w:hAnsi="Times New Roman" w:cs="Times New Roman"/>
          <w:sz w:val="24"/>
          <w:lang w:val="bg-BG"/>
        </w:rPr>
        <w:t xml:space="preserve">Заповед № </w:t>
      </w:r>
      <w:r w:rsidR="00F87688">
        <w:rPr>
          <w:rFonts w:ascii="Times New Roman" w:hAnsi="Times New Roman" w:cs="Times New Roman"/>
          <w:sz w:val="24"/>
          <w:lang w:val="bg-BG"/>
        </w:rPr>
        <w:t>РД-01-19/14.01.2026 г.</w:t>
      </w:r>
      <w:r w:rsidR="00624A73" w:rsidRPr="00624A73">
        <w:rPr>
          <w:rFonts w:ascii="Times New Roman" w:hAnsi="Times New Roman" w:cs="Times New Roman"/>
          <w:sz w:val="24"/>
        </w:rPr>
        <w:t>)</w:t>
      </w:r>
      <w:r w:rsidR="00624A73">
        <w:rPr>
          <w:rFonts w:ascii="Times New Roman" w:hAnsi="Times New Roman" w:cs="Times New Roman"/>
          <w:sz w:val="24"/>
          <w:lang w:val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Лимитът на средствата по компонент 2 е до </w:t>
      </w:r>
      <w:r w:rsidR="00F87688" w:rsidRPr="00F87688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10 225, 84 евро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едно работно място.</w:t>
      </w:r>
    </w:p>
    <w:p w14:paraId="7C63C361" w14:textId="77777777" w:rsidR="00317D8B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(2) Средствата по предходната алинея се използват за</w:t>
      </w:r>
      <w:r w:rsidR="00317D8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:</w:t>
      </w:r>
    </w:p>
    <w:p w14:paraId="1A4B4DA3" w14:textId="77777777" w:rsidR="00317D8B" w:rsidRPr="0046473C" w:rsidRDefault="00317D8B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91696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приспособяване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уреди, приспособления и съоръжения, с помощта на които се </w:t>
      </w:r>
      <w:r w:rsidR="00092BF5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компенсират дефицитните състояния, свързани с увреждането на лицето, чието работно място се приспособява във връзка с изпълняване на в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менените му служебни задължения</w:t>
      </w:r>
      <w:r w:rsidR="002F700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55EE3843" w14:textId="77777777" w:rsidR="00C32EC7" w:rsidRPr="0046473C" w:rsidRDefault="00317D8B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2. за придобиване на съоръжения/ уреди за създаване на благоприятна здравословна среда за работещите лица с трайни увреждания.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2EF13836" w14:textId="77777777" w:rsidR="0066225D" w:rsidRPr="0046473C" w:rsidRDefault="00374C3E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2B03F5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</w:t>
      </w:r>
      <w:r w:rsidR="0003025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) При смяна на адрес на осъществяване на дейността по проекта работодателят осигурява приспособяване на работното място</w:t>
      </w:r>
      <w:r w:rsidR="00472C8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своя сметка.</w:t>
      </w:r>
    </w:p>
    <w:p w14:paraId="7706293C" w14:textId="3007C693" w:rsidR="0066225D" w:rsidRPr="0046473C" w:rsidRDefault="000203EE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6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</w:t>
      </w:r>
      <w:r w:rsidR="00407BFC" w:rsidRPr="00624A73">
        <w:rPr>
          <w:rFonts w:ascii="Times New Roman" w:hAnsi="Times New Roman" w:cs="Times New Roman"/>
          <w:sz w:val="24"/>
        </w:rPr>
        <w:t>(</w:t>
      </w:r>
      <w:proofErr w:type="spellStart"/>
      <w:r w:rsidR="00407BFC" w:rsidRPr="00624A73">
        <w:rPr>
          <w:rFonts w:ascii="Times New Roman" w:hAnsi="Times New Roman" w:cs="Times New Roman"/>
          <w:sz w:val="24"/>
        </w:rPr>
        <w:t>Изм</w:t>
      </w:r>
      <w:proofErr w:type="spellEnd"/>
      <w:r w:rsidR="00407BFC" w:rsidRPr="00624A73">
        <w:rPr>
          <w:rFonts w:ascii="Times New Roman" w:hAnsi="Times New Roman" w:cs="Times New Roman"/>
          <w:sz w:val="24"/>
        </w:rPr>
        <w:t xml:space="preserve">. – </w:t>
      </w:r>
      <w:r w:rsidR="00407BFC" w:rsidRPr="00624A73">
        <w:rPr>
          <w:rFonts w:ascii="Times New Roman" w:hAnsi="Times New Roman" w:cs="Times New Roman"/>
          <w:sz w:val="24"/>
          <w:lang w:val="bg-BG"/>
        </w:rPr>
        <w:t xml:space="preserve">Заповед № </w:t>
      </w:r>
      <w:r w:rsidR="00F87688" w:rsidRPr="00F87688">
        <w:rPr>
          <w:rFonts w:ascii="Times New Roman" w:hAnsi="Times New Roman" w:cs="Times New Roman"/>
          <w:sz w:val="24"/>
          <w:lang w:val="bg-BG"/>
        </w:rPr>
        <w:t xml:space="preserve">РД-01-19/14.01.2026 г.) </w:t>
      </w:r>
      <w:r w:rsidR="00407BFC">
        <w:rPr>
          <w:rFonts w:ascii="Times New Roman" w:hAnsi="Times New Roman" w:cs="Times New Roman"/>
          <w:sz w:val="24"/>
          <w:lang w:val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Лимитът на средствата по компонент 3 е до </w:t>
      </w:r>
      <w:r w:rsidR="00F87688" w:rsidRPr="00F87688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10 225, 84 евро</w:t>
      </w:r>
      <w:r w:rsidR="0079798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едно работно място.</w:t>
      </w:r>
    </w:p>
    <w:p w14:paraId="4268D6C9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(2) С</w:t>
      </w:r>
      <w:r w:rsidR="0050706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редствата по предходната алинея се използват за придобиване на оборудване з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а работно място за </w:t>
      </w:r>
      <w:proofErr w:type="spellStart"/>
      <w:r w:rsidR="0050706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новонаето</w:t>
      </w:r>
      <w:proofErr w:type="spellEnd"/>
      <w:r w:rsidR="0050706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лице с трайни увреждания</w:t>
      </w:r>
      <w:r w:rsidR="0050706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 Оборудването трябва да  осигурява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необходимите технически условия, технология и последователност в процедурите, позволяващи на </w:t>
      </w:r>
      <w:proofErr w:type="spellStart"/>
      <w:r w:rsidR="0050706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ново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наетото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лице ефективно да изпълнява вменените му сл</w:t>
      </w:r>
      <w:r w:rsidRPr="005826A0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ужебни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задължения.</w:t>
      </w:r>
    </w:p>
    <w:p w14:paraId="4B04BDC0" w14:textId="77777777" w:rsidR="00510FBF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(3) Средствата по ал. 1 могат да се използват за</w:t>
      </w:r>
      <w:r w:rsidR="00F1222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придобиване на</w:t>
      </w:r>
      <w:r w:rsidR="00510FB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:</w:t>
      </w:r>
    </w:p>
    <w:p w14:paraId="0FF05BB3" w14:textId="77777777" w:rsidR="00510FBF" w:rsidRPr="0046473C" w:rsidRDefault="00510FBF" w:rsidP="00510FB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активи, имащи дъл</w:t>
      </w:r>
      <w:r w:rsidR="00E733F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госрочен характер на използване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без които наетото лице с трайн</w:t>
      </w:r>
      <w:r w:rsidR="00E910F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увреждан</w:t>
      </w:r>
      <w:r w:rsidR="00E910F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не би могло да изпълнява непосред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ствените си служебни задължения;</w:t>
      </w:r>
    </w:p>
    <w:p w14:paraId="12FA998D" w14:textId="77777777" w:rsidR="00E733F0" w:rsidRPr="0046473C" w:rsidRDefault="00510FBF" w:rsidP="00510FB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2. съоръжения/ уреди за създаване на благоприятна здравословна среда за работещите лица с трайни увреждания.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32E1808D" w14:textId="77777777" w:rsidR="0066225D" w:rsidRPr="0046473C" w:rsidRDefault="0050706B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79798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</w:t>
      </w:r>
      <w:r w:rsidR="00E733F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Размерът на отпусканите средства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оборудване на работно място е пропорци</w:t>
      </w:r>
      <w:r w:rsidR="00E733F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онален на величината на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работно</w:t>
      </w:r>
      <w:r w:rsidR="00E733F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време, през което лице</w:t>
      </w:r>
      <w:r w:rsidR="00E733F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то с трайни увреждания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ще изпълнява задълженията си по длъжностна характеристика, освен ако на работното място не работят последователно две лица с трайни увреждания, формирайки така един пълен работен ден при изпълнението на една и съща длъжност.</w:t>
      </w:r>
    </w:p>
    <w:p w14:paraId="100D8242" w14:textId="77777777" w:rsidR="00E733F0" w:rsidRPr="0046473C" w:rsidRDefault="0079798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</w:t>
      </w:r>
      <w:r w:rsidR="0050706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5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Придобиваните активи за оборудване на работното място трябва </w:t>
      </w:r>
      <w:r w:rsidR="00290E3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да бъдат нови. Когато работодателят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предвижда придобиване на активи втора употреба, той задължително посочва във формуляра причините, налагащи тяхното придобиване, като мотивира своя избор</w:t>
      </w:r>
      <w:r w:rsidR="00E733F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714ADA11" w14:textId="77777777" w:rsidR="009D1CE6" w:rsidRPr="0046473C" w:rsidRDefault="0079798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</w:t>
      </w:r>
      <w:r w:rsidR="0050706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6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)</w:t>
      </w:r>
      <w:r w:rsidR="00290E3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Работодател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получил финансиране, възстановява на АХУ използван</w:t>
      </w:r>
      <w:r w:rsidR="0077017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ите финансови средства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по ал. 1, когато закупи активи втора употреба, без да е заложил и обосновал това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 xml:space="preserve">в </w:t>
      </w:r>
      <w:r w:rsidR="009D1CE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конкурсното си предложение.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5F9CB1F0" w14:textId="5DB77A4D" w:rsidR="0066225D" w:rsidRPr="0046473C" w:rsidRDefault="0079798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9D1CE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7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</w:t>
      </w:r>
      <w:r w:rsidR="00F21E28" w:rsidRPr="00624A73">
        <w:rPr>
          <w:rFonts w:ascii="Times New Roman" w:hAnsi="Times New Roman" w:cs="Times New Roman"/>
          <w:sz w:val="24"/>
        </w:rPr>
        <w:t>(</w:t>
      </w:r>
      <w:proofErr w:type="spellStart"/>
      <w:r w:rsidR="00F21E28" w:rsidRPr="00624A73">
        <w:rPr>
          <w:rFonts w:ascii="Times New Roman" w:hAnsi="Times New Roman" w:cs="Times New Roman"/>
          <w:sz w:val="24"/>
        </w:rPr>
        <w:t>Изм</w:t>
      </w:r>
      <w:proofErr w:type="spellEnd"/>
      <w:r w:rsidR="00F21E28" w:rsidRPr="00624A73">
        <w:rPr>
          <w:rFonts w:ascii="Times New Roman" w:hAnsi="Times New Roman" w:cs="Times New Roman"/>
          <w:sz w:val="24"/>
        </w:rPr>
        <w:t xml:space="preserve">. – </w:t>
      </w:r>
      <w:r w:rsidR="00F21E28" w:rsidRPr="00624A73">
        <w:rPr>
          <w:rFonts w:ascii="Times New Roman" w:hAnsi="Times New Roman" w:cs="Times New Roman"/>
          <w:sz w:val="24"/>
          <w:lang w:val="bg-BG"/>
        </w:rPr>
        <w:t xml:space="preserve">Заповед № </w:t>
      </w:r>
      <w:r w:rsidR="00F87688" w:rsidRPr="00F87688">
        <w:rPr>
          <w:rFonts w:ascii="Times New Roman" w:hAnsi="Times New Roman" w:cs="Times New Roman"/>
          <w:sz w:val="24"/>
          <w:lang w:val="bg-BG"/>
        </w:rPr>
        <w:t xml:space="preserve">РД-01-19/14.01.2026 г.) </w:t>
      </w:r>
      <w:r w:rsidR="00F21E28">
        <w:rPr>
          <w:rFonts w:ascii="Times New Roman" w:hAnsi="Times New Roman" w:cs="Times New Roman"/>
          <w:sz w:val="24"/>
          <w:lang w:val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Лимитът на средствата по компонент 4 е до</w:t>
      </w:r>
      <w:r w:rsidR="00F21E28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F87688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1 022,58 евро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лице с трайно увреждане.</w:t>
      </w:r>
    </w:p>
    <w:p w14:paraId="19633675" w14:textId="77777777" w:rsidR="0066225D" w:rsidRPr="0046473C" w:rsidRDefault="0066225D" w:rsidP="003B419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(2) Сумата по ал.</w:t>
      </w:r>
      <w:r w:rsidR="00661795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 се от</w:t>
      </w:r>
      <w:r w:rsidR="009D1CE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пуска за покриване на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разходи за провеждане на обучителни курсове за наето лице с увреждане, които са пряко свързани със заеманата длъжност. </w:t>
      </w:r>
    </w:p>
    <w:p w14:paraId="0E2CDA0F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(3) С придобиване на финансови средства по този компонент се повишава  квалификацията и преквалификацията и професионалното и служебно развитие  на наетите лица с трайни увреждания. </w:t>
      </w:r>
    </w:p>
    <w:p w14:paraId="69B623B9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(4) Обучителните курсове от ал.</w:t>
      </w:r>
      <w:r w:rsidR="00533B5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3 се провеждат от лицензирани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обучители</w:t>
      </w:r>
      <w:proofErr w:type="spellEnd"/>
      <w:r w:rsidR="009D1CE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които с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лед провеждане на обучението трябва да издадат документ, доказващ успешното му приключване. </w:t>
      </w:r>
    </w:p>
    <w:p w14:paraId="0B856BD8" w14:textId="77777777" w:rsidR="00FF59EF" w:rsidRPr="0046473C" w:rsidRDefault="00592249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9D1CE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8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</w:t>
      </w:r>
      <w:r w:rsidR="00FF59E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Отпускането на средства на класираните за финансиране </w:t>
      </w:r>
      <w:r w:rsidR="00C3615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кандидати</w:t>
      </w:r>
      <w:r w:rsidR="00FF59E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става само при условие, че след </w:t>
      </w:r>
      <w:r w:rsidR="00C3615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сключване на договора за финансиране</w:t>
      </w:r>
      <w:r w:rsidR="00FF59E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</w:t>
      </w:r>
      <w:r w:rsidR="00C3615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работодателят </w:t>
      </w:r>
      <w:r w:rsidR="00FF59E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наеме или преназначи лице от целевата група за срок, не по-кратък от 36 месеца.</w:t>
      </w:r>
    </w:p>
    <w:p w14:paraId="1886E5B5" w14:textId="77777777" w:rsidR="0066225D" w:rsidRPr="0046473C" w:rsidRDefault="00FF59EF" w:rsidP="002B705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66225D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На работните места по </w:t>
      </w:r>
      <w:r w:rsidR="003F00D9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ал. 1</w:t>
      </w:r>
      <w:r w:rsidR="00C65B79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с изключение на лицата по чл.</w:t>
      </w:r>
      <w:r w:rsidR="003F00D9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BB6338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7</w:t>
      </w:r>
      <w:r w:rsidR="00C65B79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</w:t>
      </w:r>
      <w:r w:rsidR="0066225D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работодателят може да наема последователно повече от едно лице със същия (сходен) вид увреждане, което се е имало предвид при изграждане на работ</w:t>
      </w:r>
      <w:r w:rsidR="00C36154" w:rsidRPr="002B705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ната среда и на работното място.</w:t>
      </w:r>
    </w:p>
    <w:p w14:paraId="0A2718FD" w14:textId="77777777" w:rsidR="00E536E4" w:rsidRPr="0046473C" w:rsidRDefault="00C3615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Когато работодател, получил финансиране по чл.7,</w:t>
      </w:r>
      <w:r w:rsidR="00E536E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не поддържа заетост за срок от 36 месеца за обучавано лице, той обучава за собствена сметка друго лице с трайни увреждания.</w:t>
      </w:r>
    </w:p>
    <w:p w14:paraId="18F65949" w14:textId="77777777" w:rsidR="0066225D" w:rsidRPr="0046473C" w:rsidRDefault="00E536E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(4) </w:t>
      </w:r>
      <w:r w:rsidR="00B751B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Когато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работното място за лице с трайни увреждания е предназначено за сезонна работа, при определяне на продължителността по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чл.1 ал. 3</w:t>
      </w:r>
      <w:r w:rsidR="00553B2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</w:t>
      </w:r>
      <w:r w:rsidR="003B148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C3615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т.1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се зачита само времето, през което назначеното лице е работило при наличието на сключен трудов договор с определен конкретен период на работа и фактически изплатено трудово възнаграждение за този период.</w:t>
      </w:r>
    </w:p>
    <w:p w14:paraId="3DCC01EA" w14:textId="77777777" w:rsidR="0066225D" w:rsidRPr="0046473C" w:rsidRDefault="00B13247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9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</w:t>
      </w:r>
      <w:r w:rsidR="00B64D7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(1)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Всеки </w:t>
      </w:r>
      <w:r w:rsidR="00553B2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може да участва в обявения конкурс само с едно предложение.</w:t>
      </w:r>
      <w:r w:rsidR="00B64D7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567230EB" w14:textId="77777777" w:rsidR="00B64D73" w:rsidRPr="0046473C" w:rsidRDefault="00B64D73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(2) До оценка в конкурса се допуска работодател, който отговаря на следните критерии:</w:t>
      </w:r>
    </w:p>
    <w:p w14:paraId="75CB8913" w14:textId="77777777" w:rsidR="00B64D73" w:rsidRPr="0046473C" w:rsidRDefault="00B64D73" w:rsidP="00B64D73">
      <w:pPr>
        <w:pStyle w:val="afb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има приключила една пълна отчетна /календарна/ година, преди годината на кандидатстване, през която е извършвал дейност;</w:t>
      </w:r>
    </w:p>
    <w:p w14:paraId="1C5698B6" w14:textId="08AA07A7" w:rsidR="00B64D73" w:rsidRPr="0046473C" w:rsidRDefault="002B64E1" w:rsidP="00B64D73">
      <w:pPr>
        <w:pStyle w:val="afb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624A73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отм</w:t>
      </w:r>
      <w:r w:rsidRPr="00624A73">
        <w:rPr>
          <w:rFonts w:ascii="Times New Roman" w:hAnsi="Times New Roman"/>
          <w:sz w:val="24"/>
        </w:rPr>
        <w:t>. – Заповед № РД-01-86/29.03.2023 г.)</w:t>
      </w:r>
    </w:p>
    <w:p w14:paraId="412D4CDE" w14:textId="77777777" w:rsidR="0066225D" w:rsidRPr="0046473C" w:rsidRDefault="009A0D71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1</w:t>
      </w:r>
      <w:r w:rsidR="002C232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0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В последващи конкурси на АХУ работодатели, реализирали и/или реализиращи проекти по тази Методика, в т. ч. и проекти, чийто срок </w:t>
      </w:r>
      <w:r w:rsidR="00C3615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от 36 месеца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не е приключил, могат да участват при изпълнение</w:t>
      </w:r>
      <w:r w:rsidR="007C1A66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едновременно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</w:t>
      </w:r>
      <w:r w:rsidR="0066225D" w:rsidRPr="00BB3D2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следните условия:</w:t>
      </w:r>
    </w:p>
    <w:p w14:paraId="01EAB6D2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предходните</w:t>
      </w:r>
      <w:r w:rsidR="00B751B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проекти са приключени успешно и/или неприключените проекти се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 xml:space="preserve">изпълняват без забележки, което се потвърждава от издаден констативен протокол по чл. </w:t>
      </w:r>
      <w:r w:rsidR="00B61F8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23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ал. </w:t>
      </w:r>
      <w:r w:rsidR="00B61F8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2474456C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с новия проект се осигурява достъп до нови работни места за лица с трайни увреждания при условията на чл. </w:t>
      </w:r>
      <w:r w:rsidR="006A23A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когато изградени вече съоръжения не осигуряват достъп до тези нови работни места;</w:t>
      </w:r>
    </w:p>
    <w:p w14:paraId="1B97FD61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с новия проект се осигурява приспосо</w:t>
      </w:r>
      <w:r w:rsidR="002C232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бяване и/или оборудване на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работни места за лица с трайни увреждания, които не са били обект на финансиране в рамките на предходни реализирани и/или реализиращи се проекти и на тях няма да се преназначават лица с трайни увреждания, за които вече са били разкрити подобни работни места;</w:t>
      </w:r>
    </w:p>
    <w:p w14:paraId="30E0451C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с новия проект не се иска финансиране за постигане на резултати, които е трябвало да се постигнат с реализацията на предходен проект.</w:t>
      </w:r>
    </w:p>
    <w:p w14:paraId="26C818F7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657294BE" w14:textId="77777777" w:rsidR="0066225D" w:rsidRPr="0046473C" w:rsidRDefault="000814F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>Раздел II</w:t>
      </w:r>
      <w:r w:rsidR="0066225D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 xml:space="preserve">. ПРОЦЕДУРА И КРИТЕРИИ НА ОЦЕНЯВАНЕ И КЛАСИРАНЕ НА </w:t>
      </w:r>
      <w:r w:rsidR="00860C4F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 xml:space="preserve">ПРОЕКТНИТЕ </w:t>
      </w:r>
      <w:r w:rsidR="0066225D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 xml:space="preserve"> ПРЕДЛОЖЕНИЯ</w:t>
      </w:r>
    </w:p>
    <w:p w14:paraId="77C13521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4A2039B6" w14:textId="77777777" w:rsidR="0066225D" w:rsidRPr="0046473C" w:rsidRDefault="000814F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1</w:t>
      </w:r>
      <w:r w:rsidR="00F546C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</w:t>
      </w:r>
      <w:r w:rsidR="00974962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Проектните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предложения се оценяват от комисия, назначена о</w:t>
      </w:r>
      <w:r w:rsidR="002D3EE9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 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зпълнителния директор на АХУ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Одобрените за финансиране предложения се отразяват в специално изготвен протокол, който се </w:t>
      </w:r>
      <w:r w:rsidR="003E641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предлага за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утвърждава</w:t>
      </w:r>
      <w:r w:rsidR="003E641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не на</w:t>
      </w:r>
      <w:r w:rsidR="002D3EE9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зпълнителния директор на АХУ.</w:t>
      </w:r>
    </w:p>
    <w:p w14:paraId="5152C55F" w14:textId="77777777" w:rsidR="0066225D" w:rsidRPr="0046473C" w:rsidRDefault="000814F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1</w:t>
      </w:r>
      <w:r w:rsidR="009453B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Комисията разглежда получените конкурсни предложения и </w:t>
      </w:r>
      <w:r w:rsidR="003031A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ги оценява по посочените в чл.13</w:t>
      </w:r>
      <w:r w:rsidR="00193F9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критерии за оценка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6F6AA793" w14:textId="77777777" w:rsidR="0066225D" w:rsidRPr="0046473C" w:rsidRDefault="00431990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</w:t>
      </w:r>
      <w:r w:rsidR="00AC02A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Комисията о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ценява </w:t>
      </w:r>
      <w:r w:rsidR="000814F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целесъобразност и </w:t>
      </w:r>
      <w:r w:rsidR="00E61E85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допустим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ост на предложението. Те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се определя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като среден сбор от точките, получени от всички членове на комисията</w:t>
      </w:r>
      <w:r w:rsidR="00C31CF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9453B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69AB98FA" w14:textId="77777777" w:rsidR="0066225D" w:rsidRPr="0046473C" w:rsidRDefault="00724689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1</w:t>
      </w:r>
      <w:r w:rsidR="00FB3CE5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 Специфичните показатели за оценка на конкурсните предложения за целесъобразност и изпълнимост са следните:</w:t>
      </w:r>
    </w:p>
    <w:p w14:paraId="7718A248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точност и пълнота на формуляра – формулярът трябва да бъде с попълнени точки и подточки, информацията в него трябва да бъде ясна и аргументирана, между отделните точки и подточки трябва да е налице обвързаност, последователност и логика, не се допускат вътрешни противоречия, необосновани повторения и изкривяващи съдържанието на предложението технически грешки. Използваните оценъчни показатели в различните части на формуляра трябва да са еднозначно определени, а тяхното изчисляване трябва да е аргументирано и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проследимо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0716A0D7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обоснованост на преоборудваните и разкриваните работни места – предложението трябва да дава ясна представа за потребности</w:t>
      </w:r>
      <w:r w:rsidR="0072468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те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кандидата от преоборудването на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 xml:space="preserve">действащи и разкриването на нови работни места; за възможността на тези работни места да се интегрират </w:t>
      </w:r>
      <w:r w:rsidR="006D2885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лица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 трайни увреждания, когато те са предназначени за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новоназначавани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или преназначавани, в т.ч. и чрез изграждане на достъп до тях; за дейностите, които ще изпълняват лицата с трайни увреждания и потребността от целево приспособяване </w:t>
      </w:r>
      <w:r w:rsidR="00B7083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на действащи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и об</w:t>
      </w:r>
      <w:r w:rsidR="00B7083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орудване на нови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работни места </w:t>
      </w:r>
      <w:r w:rsidR="006D2885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в съответствие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 техните увреждания и съществуващата архитектурна среда в предприятието; за причините да бъдат избрани конкретни лица с трайни увреждания като бенефициенти по проекта;</w:t>
      </w:r>
    </w:p>
    <w:p w14:paraId="0A25152D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реалистичност на очакваните резултати – очакваните резултати от реали</w:t>
      </w:r>
      <w:r w:rsidR="0072468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зацията на </w:t>
      </w:r>
      <w:r w:rsidR="00B7083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заложените проектни </w:t>
      </w:r>
      <w:r w:rsidR="0072468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дейности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трябва да са ясно и точно формулирани, еднозначно определени, количествено измерими, обвързани с конкретни срокове, постижими в рамките на определения инвестиционен </w:t>
      </w:r>
      <w:r w:rsidR="00ED1B2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етап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4BAA143F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пълнота и изчерпателност на дейностите – предложението да включва подробно описание на всички взаимно свързани дейности, които предстои да се извършат във връзка с реализацията на проекта; за всяка дейност трябва да са определени конкретни разходи, чийто размер трябва да се гарантира от оферта, специално избрана измежду най-малкото три актуални конкурентни оферти на доставчици на активи и услуги, от специализирани справочници и/или други източници на релевантна информация, изборът на офертата трябва да е обоснован;</w:t>
      </w:r>
    </w:p>
    <w:p w14:paraId="56D797DE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5.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прозрачност на бюджета – изготвеният бюджет в максимална степен точно, ясно и систематизирано да отразява планираните разходи, свързани с извършване на пре</w:t>
      </w:r>
      <w:r w:rsidR="0072468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двидените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дейности, които трябва да съответстват лимити</w:t>
      </w:r>
      <w:r w:rsidR="0072468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те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по компоненти;</w:t>
      </w:r>
    </w:p>
    <w:p w14:paraId="27E9F777" w14:textId="77777777" w:rsidR="00B70837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6.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устойчивост на </w:t>
      </w:r>
      <w:r w:rsidR="00B7083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дейностите от етапа, през който работодателят е длъжен да поддържа заетост за срок не по-кратък от 36 месеца след сключване на договор за предоставяне на финансиране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– предложението трябва да съдъ</w:t>
      </w:r>
      <w:r w:rsidR="002C01C1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ржа доказателства, че работодателят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ще може да осигури ефективна трудова заетост и реализация на предвидените лица с трайни увреждания за целия период </w:t>
      </w:r>
      <w:r w:rsidR="00B7083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от 36 месеца. </w:t>
      </w:r>
    </w:p>
    <w:p w14:paraId="55C76593" w14:textId="77777777" w:rsidR="0066225D" w:rsidRPr="0046473C" w:rsidRDefault="00724689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1</w:t>
      </w:r>
      <w:r w:rsidR="00C27415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При определяне на точките по специфични показатели се попълва следната таблица, в която за всеки специфичен показател е утвърден коефициент за тежест:</w:t>
      </w:r>
    </w:p>
    <w:tbl>
      <w:tblPr>
        <w:tblW w:w="10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6"/>
        <w:gridCol w:w="1080"/>
        <w:gridCol w:w="992"/>
        <w:gridCol w:w="707"/>
        <w:gridCol w:w="1134"/>
        <w:gridCol w:w="2386"/>
      </w:tblGrid>
      <w:tr w:rsidR="000743DC" w:rsidRPr="0046473C" w14:paraId="7A72ADBE" w14:textId="77777777" w:rsidTr="00376AFD">
        <w:trPr>
          <w:cantSplit/>
          <w:trHeight w:val="1134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08DF8" w14:textId="77777777" w:rsidR="000743DC" w:rsidRPr="0046473C" w:rsidRDefault="000743DC" w:rsidP="00735CF9">
            <w:pPr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bg-BG" w:eastAsia="bg-BG"/>
              </w:rPr>
              <w:t>Специфичен показател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34D92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Пет- степенна скала за оценка (точки)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391C9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Присъ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-дени точки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CAB41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Коеф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. за те-жест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22B148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Обща оценка</w:t>
            </w:r>
          </w:p>
          <w:p w14:paraId="2CF7FABD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(к.2 * к.3)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AE792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Обосновка на присъдените точки</w:t>
            </w:r>
          </w:p>
        </w:tc>
      </w:tr>
      <w:tr w:rsidR="000743DC" w:rsidRPr="0046473C" w14:paraId="167E84C1" w14:textId="77777777" w:rsidTr="00376AFD"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04CD5" w14:textId="77777777" w:rsidR="000743DC" w:rsidRPr="0046473C" w:rsidRDefault="000743DC" w:rsidP="00735CF9">
            <w:pPr>
              <w:tabs>
                <w:tab w:val="left" w:pos="720"/>
              </w:tabs>
              <w:spacing w:after="120" w:line="240" w:lineRule="auto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105622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50627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8A0207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C8F4D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23EC2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5</w:t>
            </w:r>
          </w:p>
        </w:tc>
      </w:tr>
      <w:tr w:rsidR="000743DC" w:rsidRPr="0046473C" w14:paraId="16D12CDF" w14:textId="77777777" w:rsidTr="00376AFD">
        <w:trPr>
          <w:trHeight w:val="170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78AC0" w14:textId="77777777" w:rsidR="000743DC" w:rsidRPr="0046473C" w:rsidRDefault="000743DC" w:rsidP="00735CF9">
            <w:pPr>
              <w:tabs>
                <w:tab w:val="left" w:pos="720"/>
              </w:tabs>
              <w:spacing w:after="12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lastRenderedPageBreak/>
              <w:t>1. Точност и пълнота на формуляра.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2A8CA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мин. 0;</w:t>
            </w:r>
          </w:p>
          <w:p w14:paraId="28221A56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макс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91DA0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2486F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1A4D7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D8FC5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</w:tr>
      <w:tr w:rsidR="000743DC" w:rsidRPr="0046473C" w14:paraId="7C35565B" w14:textId="77777777" w:rsidTr="00376AFD">
        <w:trPr>
          <w:trHeight w:val="170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3123E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2. Обоснованост на </w:t>
            </w:r>
            <w:r w:rsidR="00C31CF9"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преоборудваните и 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разкриваните работни места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FCD4E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мин. 0;</w:t>
            </w:r>
          </w:p>
          <w:p w14:paraId="2804220C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макс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AF1D0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B8F07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AF0E9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EDBD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</w:tr>
      <w:tr w:rsidR="000743DC" w:rsidRPr="0046473C" w14:paraId="19ABE155" w14:textId="77777777" w:rsidTr="00376AFD">
        <w:trPr>
          <w:trHeight w:val="170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ED413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3. Реалистичност на очакваните резултати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5AAFD8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мин. 0;</w:t>
            </w:r>
          </w:p>
          <w:p w14:paraId="1018F499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макс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4044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EA2A66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95FA6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73FEC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</w:tr>
      <w:tr w:rsidR="000743DC" w:rsidRPr="0046473C" w14:paraId="387324C0" w14:textId="77777777" w:rsidTr="00376AFD">
        <w:trPr>
          <w:trHeight w:val="170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02DE1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4. Пълнота и изчерпателност на дейностите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D03D4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мин. 0;</w:t>
            </w:r>
          </w:p>
          <w:p w14:paraId="4228B5DB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макс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643B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304D3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E0E1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E37E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</w:tr>
      <w:tr w:rsidR="000743DC" w:rsidRPr="0046473C" w14:paraId="21A50091" w14:textId="77777777" w:rsidTr="00376AFD">
        <w:trPr>
          <w:trHeight w:val="170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5BAA2" w14:textId="77777777" w:rsidR="000743DC" w:rsidRPr="0046473C" w:rsidRDefault="00C31CF9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5. П</w:t>
            </w:r>
            <w:r w:rsidR="000743DC"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розрачност на бюджета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5AD5F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мин. 0;</w:t>
            </w:r>
          </w:p>
          <w:p w14:paraId="2138EB28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макс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2289D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CC2AA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4AD01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DD083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</w:tr>
      <w:tr w:rsidR="000743DC" w:rsidRPr="0046473C" w14:paraId="571B9BFE" w14:textId="77777777" w:rsidTr="00376AFD">
        <w:trPr>
          <w:trHeight w:val="170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37F62" w14:textId="77777777" w:rsidR="000743DC" w:rsidRPr="0046473C" w:rsidRDefault="000743DC" w:rsidP="00376AF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6. Устойчивост на дейности</w:t>
            </w:r>
            <w:r w:rsidR="00376AFD"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те от етапа на осигуряване на заетост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AC218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мин. 0;</w:t>
            </w:r>
          </w:p>
          <w:p w14:paraId="24C4F759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proofErr w:type="spellStart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макс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E900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46C68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FAF97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1D94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</w:tr>
      <w:tr w:rsidR="000743DC" w:rsidRPr="0046473C" w14:paraId="20E7F553" w14:textId="77777777" w:rsidTr="00376AFD"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3C4852" w14:textId="77777777" w:rsidR="000743DC" w:rsidRPr="0046473C" w:rsidRDefault="000743DC" w:rsidP="00735CF9">
            <w:pPr>
              <w:tabs>
                <w:tab w:val="left" w:pos="720"/>
              </w:tabs>
              <w:spacing w:after="12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bg-BG" w:eastAsia="bg-BG"/>
              </w:rPr>
              <w:t>Обща оценка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F64F3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0C572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39A54" w14:textId="77777777" w:rsidR="000743DC" w:rsidRPr="0046473C" w:rsidRDefault="000743DC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4625A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0EBB" w14:textId="77777777" w:rsidR="000743DC" w:rsidRPr="0046473C" w:rsidRDefault="000743DC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</w:p>
        </w:tc>
      </w:tr>
    </w:tbl>
    <w:p w14:paraId="7DBB3F60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137B37FE" w14:textId="77777777" w:rsidR="00A6144F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Всеки член на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експретната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комисия присъжда точки по всеки специфичен показател в колона 2 от таблицата по алинея 1, като прилага посочената петстепенна скала и съответните критерии за определяне на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контретния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брой точки: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80"/>
        <w:gridCol w:w="8021"/>
      </w:tblGrid>
      <w:tr w:rsidR="00A6144F" w:rsidRPr="0046473C" w14:paraId="3B0CBDE9" w14:textId="77777777" w:rsidTr="00735CF9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FD753" w14:textId="77777777" w:rsidR="00A6144F" w:rsidRPr="0046473C" w:rsidRDefault="00A6144F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Брой на точките</w:t>
            </w:r>
          </w:p>
        </w:tc>
        <w:tc>
          <w:tcPr>
            <w:tcW w:w="8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47301" w14:textId="77777777" w:rsidR="00A6144F" w:rsidRPr="0046473C" w:rsidRDefault="00A6144F" w:rsidP="00735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Критерии</w:t>
            </w:r>
          </w:p>
        </w:tc>
      </w:tr>
      <w:tr w:rsidR="00A6144F" w:rsidRPr="0046473C" w14:paraId="7FF2E68B" w14:textId="77777777" w:rsidTr="00735CF9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E7799" w14:textId="77777777" w:rsidR="00A6144F" w:rsidRPr="0046473C" w:rsidRDefault="00A6144F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4 точки</w:t>
            </w:r>
          </w:p>
        </w:tc>
        <w:tc>
          <w:tcPr>
            <w:tcW w:w="8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F0E42" w14:textId="77777777" w:rsidR="00A6144F" w:rsidRPr="0046473C" w:rsidRDefault="00A6144F" w:rsidP="009642A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Оценка "отличен" - по съот</w:t>
            </w:r>
            <w:r w:rsidR="00DD6359"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ветния специфичен показател работодателят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е спазил всички необходими изисквания, налице са нужните доказателства за пълнота, обоснованост, точност, яснота и приложимост в процеса на неговата изпълнимост.</w:t>
            </w:r>
          </w:p>
        </w:tc>
      </w:tr>
      <w:tr w:rsidR="00A6144F" w:rsidRPr="0046473C" w14:paraId="252FF960" w14:textId="77777777" w:rsidTr="00735CF9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36A45" w14:textId="77777777" w:rsidR="00A6144F" w:rsidRPr="0046473C" w:rsidRDefault="00A6144F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3 точки</w:t>
            </w:r>
          </w:p>
        </w:tc>
        <w:tc>
          <w:tcPr>
            <w:tcW w:w="8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091A3" w14:textId="77777777" w:rsidR="00A6144F" w:rsidRPr="0046473C" w:rsidRDefault="00A6144F" w:rsidP="009642A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Оценка "добър" - по съответни</w:t>
            </w:r>
            <w:r w:rsidR="00AF3BFF"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я сп</w:t>
            </w:r>
            <w:r w:rsidR="00FE2386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е</w:t>
            </w:r>
            <w:r w:rsidR="00AF3BFF"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цифичен показател работодателят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е спазил всички необходими изисквания, налице са доказателства за неговата изпълнимост, съпътствани от видими пропуски и </w:t>
            </w:r>
            <w:proofErr w:type="spellStart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непълноти</w:t>
            </w:r>
            <w:proofErr w:type="spellEnd"/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. </w:t>
            </w:r>
          </w:p>
        </w:tc>
      </w:tr>
      <w:tr w:rsidR="00A6144F" w:rsidRPr="0046473C" w14:paraId="407C2E45" w14:textId="77777777" w:rsidTr="00735CF9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EA594" w14:textId="77777777" w:rsidR="00A6144F" w:rsidRPr="0046473C" w:rsidRDefault="00A6144F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2 точки</w:t>
            </w:r>
          </w:p>
        </w:tc>
        <w:tc>
          <w:tcPr>
            <w:tcW w:w="8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2E01A" w14:textId="77777777" w:rsidR="00A6144F" w:rsidRPr="0046473C" w:rsidRDefault="00A6144F" w:rsidP="009642A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Оценка "задоволителен" - по съответния специфичен показател</w:t>
            </w:r>
            <w:r w:rsidR="00AF3BFF"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работодателят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не е спазил всички необходими изисквания, налице са пропуски и неясноти, които биха затруднили неговата изпълнимост.</w:t>
            </w:r>
          </w:p>
        </w:tc>
      </w:tr>
      <w:tr w:rsidR="00A6144F" w:rsidRPr="0046473C" w14:paraId="59D488A7" w14:textId="77777777" w:rsidTr="00735CF9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7EB53" w14:textId="77777777" w:rsidR="00A6144F" w:rsidRPr="0046473C" w:rsidRDefault="00A6144F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1 точка</w:t>
            </w:r>
          </w:p>
        </w:tc>
        <w:tc>
          <w:tcPr>
            <w:tcW w:w="8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BBC54" w14:textId="77777777" w:rsidR="00A6144F" w:rsidRPr="0046473C" w:rsidRDefault="00A6144F" w:rsidP="00CB17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Оценка "формален" - по съответния специфичен показател участникът е направил формално предложение без изискуемата п</w:t>
            </w:r>
            <w:r w:rsidR="00CB174E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ъ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лнота и обоснованост, които се съпост</w:t>
            </w:r>
            <w:r w:rsidR="00CB174E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а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в</w:t>
            </w:r>
            <w:r w:rsidR="00CB174E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я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т от сериозни пропуски и неясноти, доказващи неговата затруднена изпълнимост.</w:t>
            </w:r>
          </w:p>
        </w:tc>
      </w:tr>
      <w:tr w:rsidR="00A6144F" w:rsidRPr="0046473C" w14:paraId="69CCD577" w14:textId="77777777" w:rsidTr="00735CF9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B59F7" w14:textId="77777777" w:rsidR="00A6144F" w:rsidRPr="0046473C" w:rsidRDefault="00A6144F" w:rsidP="00735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0 точки</w:t>
            </w:r>
          </w:p>
        </w:tc>
        <w:tc>
          <w:tcPr>
            <w:tcW w:w="8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736C5" w14:textId="77777777" w:rsidR="00A6144F" w:rsidRPr="0046473C" w:rsidRDefault="00A6144F" w:rsidP="009642A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Оценка "лош" - по съответния специфичен показател участникът е направил формалн</w:t>
            </w:r>
            <w:r w:rsidR="00DA18E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о предложение без изискуемата пъ</w:t>
            </w:r>
            <w:r w:rsidRPr="0046473C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лнота и обоснованост, налице са сериозни рискове и съмнения относно неговата изпълнимост.</w:t>
            </w:r>
          </w:p>
        </w:tc>
      </w:tr>
    </w:tbl>
    <w:p w14:paraId="72263562" w14:textId="77777777" w:rsidR="00A6144F" w:rsidRPr="0046473C" w:rsidRDefault="00A6144F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3EDAEACF" w14:textId="77777777" w:rsidR="0066225D" w:rsidRPr="0046473C" w:rsidRDefault="00A6144F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(3) Всеки член на експертната комисия обосновава присъдените от него точки по алинея 2. Обосновката се представя в колона 5 на таблицата по ал. 1.</w:t>
      </w:r>
    </w:p>
    <w:p w14:paraId="6F6EEAED" w14:textId="3514B19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(4) Общата оценка, която определя всеки член на експертната комисия, се формира в колона 4 като произведение от присъдените точки и коефициента за тежест. Максималният брой точки, които могат да се присъдят на едно конкурсно предложение, е 8</w:t>
      </w:r>
      <w:r w:rsidR="00426E80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точки.</w:t>
      </w:r>
    </w:p>
    <w:p w14:paraId="0D377D3D" w14:textId="77777777" w:rsidR="000E13E3" w:rsidRPr="0046473C" w:rsidRDefault="00724689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>Чл. 1</w:t>
      </w:r>
      <w:r w:rsidR="003031A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5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 Въз основа на присъдените от всички членове на е</w:t>
      </w:r>
      <w:r w:rsidR="000E13E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кспертната комисия точки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всяко </w:t>
      </w:r>
      <w:r w:rsidR="003031A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проектно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предложение се определя оценката за </w:t>
      </w:r>
      <w:proofErr w:type="spellStart"/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целес</w:t>
      </w:r>
      <w:r w:rsidR="00AC02A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ъбразност</w:t>
      </w:r>
      <w:proofErr w:type="spellEnd"/>
      <w:r w:rsidR="00AC02A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 изпълнимост</w:t>
      </w:r>
      <w:r w:rsidR="000E13E3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24CC3972" w14:textId="77777777" w:rsidR="0066225D" w:rsidRPr="0046473C" w:rsidRDefault="00724689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1</w:t>
      </w:r>
      <w:r w:rsidR="00B1645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6</w:t>
      </w:r>
      <w:r w:rsidR="008A45E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 До финансиране</w:t>
      </w:r>
      <w:r w:rsidR="00764AB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се допускат само предложенията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които са събрали 44 и повече от 44 точки за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целесъбразност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 изпълнимост.</w:t>
      </w:r>
    </w:p>
    <w:p w14:paraId="49C48B4D" w14:textId="77777777" w:rsidR="00C31CF9" w:rsidRPr="0046473C" w:rsidRDefault="00C31CF9" w:rsidP="00C31CF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17. Въз основа на изчисления брой точки, проектните  предложения се подреждат по низходящ ред. Всеки работодател с класирано  предложение получава в пълен размер исканата, уточнена или коригирана сума. Исканата сума може да бъде редуцирана поради допуснати грешки и необективно и неправилно направени разчети, както и поради неспа</w:t>
      </w:r>
      <w:r w:rsidR="00B130E5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зване на пределните лимити по ко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мпоненти.</w:t>
      </w:r>
    </w:p>
    <w:p w14:paraId="1420EE5B" w14:textId="77777777" w:rsidR="0066225D" w:rsidRPr="0046473C" w:rsidRDefault="00614269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2F2C4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</w:t>
      </w:r>
      <w:r w:rsidR="00A112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8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Предложение, което по реда на класирането си получава </w:t>
      </w:r>
      <w:r w:rsidR="00A112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средства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представляващ</w:t>
      </w:r>
      <w:r w:rsidR="00A112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и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само част от определения за него бюджет, се финансира от АХУ след </w:t>
      </w:r>
      <w:r w:rsidR="00571EF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преработка на бюджета.</w:t>
      </w:r>
    </w:p>
    <w:p w14:paraId="4E64C351" w14:textId="77777777" w:rsidR="00571EF7" w:rsidRPr="0046473C" w:rsidRDefault="00571EF7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0AA5E55A" w14:textId="77777777" w:rsidR="0066225D" w:rsidRPr="0046473C" w:rsidRDefault="00690683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 xml:space="preserve">Раздел </w:t>
      </w:r>
      <w:r w:rsidR="0066225D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>I</w:t>
      </w:r>
      <w:r w:rsidR="00D66931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>II</w:t>
      </w:r>
      <w:r w:rsidR="0066225D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>. СПЕЦИФИЧНИ УСЛОВИЯ НА КАНДИДАТСТВАНЕ, МЕХАНИЗЪМ НА ФИНАНСИРАНЕ И ОТЧИТАНЕ НА ПОЛУЧЕНАТА СУБСИДИЯ</w:t>
      </w:r>
    </w:p>
    <w:p w14:paraId="195C68E4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0930B957" w14:textId="77777777" w:rsidR="0066225D" w:rsidRPr="0046473C" w:rsidRDefault="00BA3F2E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A112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19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Всеки кандидат в конкурса представя:</w:t>
      </w:r>
    </w:p>
    <w:p w14:paraId="2D42EF29" w14:textId="77777777" w:rsidR="0066225D" w:rsidRPr="0046473C" w:rsidRDefault="00B71C9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1.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попълнен формуляр по образец (Приложение 1);</w:t>
      </w:r>
    </w:p>
    <w:p w14:paraId="7BDDC657" w14:textId="77777777" w:rsidR="0066225D" w:rsidRPr="0046473C" w:rsidRDefault="00B71C9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2.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попълнен подробен бюджет по образец (Приложение 2);</w:t>
      </w:r>
    </w:p>
    <w:p w14:paraId="060EFEA1" w14:textId="77777777" w:rsidR="0066225D" w:rsidRPr="0046473C" w:rsidRDefault="00B71C9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3.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таблица за оценка на административното съо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тветствие по образец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(Приложение 3);</w:t>
      </w:r>
    </w:p>
    <w:p w14:paraId="084B2642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</w:r>
      <w:r w:rsidR="00A1120F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</w:t>
      </w:r>
      <w:r w:rsidR="00BA3F2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осочва БУЛСТАТ или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BA3F2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ЕИК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46075531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5.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копие от акта за учредяване на кандидата и копие от удостоверението за актуално състояние, издадено от компетентен съд не по-рано от 3 месеца преди датата на подаване на конкурсните документи. Такива документи не представят кандидатите, които са вписани в Търговския регистър на Агенцията по вписванията;</w:t>
      </w:r>
    </w:p>
    <w:p w14:paraId="225C20E1" w14:textId="19D46E14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6.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</w:r>
      <w:r w:rsidR="008A68EB" w:rsidRPr="008A68E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декларация, че общият размер на получените държавни помощи не надхвърля определения в евро таван  за минималните държавни помощи, определен в действащия Регламент на ЕС относно прилагане на членове 107 и 108 от Договора за функционирането на Европейския съюз към помощта </w:t>
      </w:r>
      <w:proofErr w:type="spellStart"/>
      <w:r w:rsidR="008A68EB" w:rsidRPr="008A68E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de</w:t>
      </w:r>
      <w:proofErr w:type="spellEnd"/>
      <w:r w:rsidR="008A68EB" w:rsidRPr="008A68E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proofErr w:type="spellStart"/>
      <w:r w:rsidR="008A68EB" w:rsidRPr="008A68E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minimis</w:t>
      </w:r>
      <w:proofErr w:type="spellEnd"/>
      <w:r w:rsidR="008A68EB" w:rsidRPr="008A68EB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537DA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Приложение 4);</w:t>
      </w:r>
    </w:p>
    <w:p w14:paraId="436616AE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7.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декларация за липса на публични задължения </w:t>
      </w:r>
      <w:r w:rsidR="00537DA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по образец ( Приложение 4)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3E80DADE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8.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декларация за това, че за конкурсния проект не </w:t>
      </w:r>
      <w:r w:rsidR="00B1690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получ</w:t>
      </w:r>
      <w:r w:rsidR="00B1690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авани и не се очаква да бъдат получени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BB7F22" w:rsidRPr="0046473C">
        <w:rPr>
          <w:rFonts w:ascii="Times New Roman" w:hAnsi="Times New Roman"/>
          <w:bCs/>
          <w:sz w:val="24"/>
          <w:szCs w:val="24"/>
          <w:lang w:val="bg-BG"/>
        </w:rPr>
        <w:t>финансови средства от други източници за същите допустими разходи или за същата цел</w:t>
      </w:r>
      <w:r w:rsidR="00BB7F22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537DA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по образец ( Приложение 4)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70593F54" w14:textId="2D2AF237" w:rsidR="008A45EA" w:rsidRPr="0046473C" w:rsidRDefault="008A45E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9.      декларация за това, че не попада в обхвата на изключенията, посочени в чл.1 от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>Регламент (EС) №</w:t>
      </w:r>
      <w:r w:rsidR="00D82903" w:rsidRPr="00D82903">
        <w:t xml:space="preserve"> </w:t>
      </w:r>
      <w:r w:rsidR="00D82903" w:rsidRPr="00D82903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2023/2831 </w:t>
      </w:r>
      <w:r w:rsidR="00537DA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по образец ( Приложение 4).</w:t>
      </w:r>
    </w:p>
    <w:p w14:paraId="2ADF5AB3" w14:textId="02BE0313" w:rsidR="0066225D" w:rsidRPr="0046473C" w:rsidRDefault="008A45E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10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</w:r>
      <w:r w:rsidR="002849CE" w:rsidRPr="00624A73">
        <w:rPr>
          <w:rFonts w:ascii="Times New Roman" w:hAnsi="Times New Roman" w:cs="Times New Roman"/>
          <w:sz w:val="24"/>
        </w:rPr>
        <w:t>(</w:t>
      </w:r>
      <w:proofErr w:type="spellStart"/>
      <w:proofErr w:type="gramStart"/>
      <w:r w:rsidR="002849CE">
        <w:rPr>
          <w:rFonts w:ascii="Times New Roman" w:hAnsi="Times New Roman" w:cs="Times New Roman"/>
          <w:sz w:val="24"/>
          <w:lang w:val="bg-BG"/>
        </w:rPr>
        <w:t>отм</w:t>
      </w:r>
      <w:proofErr w:type="spellEnd"/>
      <w:proofErr w:type="gramEnd"/>
      <w:r w:rsidR="002849CE" w:rsidRPr="00624A73">
        <w:rPr>
          <w:rFonts w:ascii="Times New Roman" w:hAnsi="Times New Roman" w:cs="Times New Roman"/>
          <w:sz w:val="24"/>
        </w:rPr>
        <w:t xml:space="preserve">. – </w:t>
      </w:r>
      <w:r w:rsidR="002849CE" w:rsidRPr="00624A73">
        <w:rPr>
          <w:rFonts w:ascii="Times New Roman" w:hAnsi="Times New Roman" w:cs="Times New Roman"/>
          <w:sz w:val="24"/>
          <w:lang w:val="bg-BG"/>
        </w:rPr>
        <w:t>Заповед № РД-01-86/29.03.2023 г.</w:t>
      </w:r>
      <w:r w:rsidR="002849CE" w:rsidRPr="00624A73">
        <w:rPr>
          <w:rFonts w:ascii="Times New Roman" w:hAnsi="Times New Roman" w:cs="Times New Roman"/>
          <w:sz w:val="24"/>
        </w:rPr>
        <w:t>)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55A74F21" w14:textId="77777777" w:rsidR="0066225D" w:rsidRPr="0046473C" w:rsidRDefault="008A45E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11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минимум по три актуални оферти или други носители на обективна техническа информация за всеки от придобиваните активи и всяка от получаваните услуги, включени в бюджета на предложението. Офертите или другите носители на обективна техническа информация трябва </w:t>
      </w:r>
      <w:r w:rsidR="00A45CC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да са издадени не по-рано от 1 месец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преди датата на кандидатстване и</w:t>
      </w:r>
      <w:r w:rsidR="00A45CC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да са с валидност най-малкото 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месеца след датата на кандидатстване;</w:t>
      </w:r>
    </w:p>
    <w:p w14:paraId="0E93977B" w14:textId="77777777" w:rsidR="0066225D" w:rsidRPr="0046473C" w:rsidRDefault="008A45EA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12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когато </w:t>
      </w:r>
      <w:r w:rsidR="009642A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работодателят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не е орган по назначаване се представя пълн</w:t>
      </w:r>
      <w:r w:rsidR="00561D5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омощно от органа по назначаване</w:t>
      </w:r>
      <w:r w:rsidR="00537DA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C62C82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/когато е приложимо/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4F271223" w14:textId="77777777" w:rsidR="0066225D" w:rsidRPr="0046473C" w:rsidRDefault="008121BC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13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AD7EC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5903A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   </w:t>
      </w:r>
      <w:r w:rsidR="005903A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</w:t>
      </w:r>
      <w:r w:rsidR="00AD7EC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писък на лицата от целевата група с три имена и ЕГН</w:t>
      </w:r>
      <w:r w:rsidR="005903A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62A4DFD9" w14:textId="77777777" w:rsidR="00B23BDA" w:rsidRDefault="008121BC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декларация относно извършването или не на стопанска дейност </w:t>
      </w:r>
      <w:r w:rsidR="00537DA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по образец</w:t>
      </w:r>
      <w:r w:rsidR="00B23BD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28EFBB5B" w14:textId="79A5A481" w:rsidR="0066225D" w:rsidRPr="0046473C" w:rsidRDefault="00537DA8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 Приложение 4)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0FF36874" w14:textId="19272A37" w:rsidR="0066225D" w:rsidRPr="0046473C" w:rsidRDefault="00E23BE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15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копие от акта за собственост на сградата или на части от нея или копие на договора за наем и писмено съгласие от собственика за извършване на предвидените строително</w:t>
      </w:r>
      <w:r w:rsidR="00242B4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- мо</w:t>
      </w:r>
      <w:r w:rsidR="00D50A3A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нтажни работи по компонент</w:t>
      </w:r>
      <w:bookmarkStart w:id="1" w:name="_GoBack"/>
      <w:bookmarkEnd w:id="1"/>
      <w:r w:rsidR="008121B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1</w:t>
      </w:r>
      <w:r w:rsidR="007703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C62C82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/когато е приложимо/;</w:t>
      </w:r>
    </w:p>
    <w:p w14:paraId="07FAEE2E" w14:textId="77777777" w:rsidR="0066225D" w:rsidRPr="0046473C" w:rsidRDefault="00E23BE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16</w:t>
      </w:r>
      <w:r w:rsidR="00A45CC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A45CC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длъжностни характеристики за работните места на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лица</w:t>
      </w:r>
      <w:r w:rsidR="00A45CC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та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 трайни увреждания;</w:t>
      </w:r>
    </w:p>
    <w:p w14:paraId="40900B7D" w14:textId="77777777" w:rsidR="0066225D" w:rsidRPr="0046473C" w:rsidRDefault="00E23BE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17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действащи договори</w:t>
      </w:r>
      <w:r w:rsidR="00FC0A3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/заповеди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за наетите по трудови и</w:t>
      </w:r>
      <w:r w:rsidR="00FC0A39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ли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служебни </w:t>
      </w:r>
      <w:proofErr w:type="spellStart"/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провоотношения</w:t>
      </w:r>
      <w:proofErr w:type="spellEnd"/>
      <w:r w:rsidR="00F525DE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лица от целевата група</w:t>
      </w:r>
      <w:r w:rsidR="00B80A3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71159DC3" w14:textId="77777777" w:rsidR="0066225D" w:rsidRPr="0046473C" w:rsidRDefault="00E23BE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18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документи по чл.</w:t>
      </w:r>
      <w:r w:rsidR="008D4A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ал.</w:t>
      </w:r>
      <w:r w:rsidR="008D4A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9</w:t>
      </w:r>
      <w:r w:rsidR="00C62C82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/когато е приложимо/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  <w:r w:rsidR="00B80A3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</w:p>
    <w:p w14:paraId="65523C7F" w14:textId="77777777" w:rsidR="00B80A36" w:rsidRPr="0046473C" w:rsidRDefault="00E23BE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19</w:t>
      </w:r>
      <w:r w:rsidR="00B80A3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. </w:t>
      </w:r>
      <w:r w:rsidR="00B80A3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документ/и, доказващ/и, че </w:t>
      </w:r>
      <w:proofErr w:type="spellStart"/>
      <w:r w:rsidR="00B80A3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обучителят</w:t>
      </w:r>
      <w:proofErr w:type="spellEnd"/>
      <w:r w:rsidR="00B80A3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е лицензиран.</w:t>
      </w:r>
    </w:p>
    <w:p w14:paraId="1EE7BB51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Във връзка с осъществяването на своята работа, комисията по чл. </w:t>
      </w:r>
      <w:r w:rsidR="004119E2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11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може да изиска от </w:t>
      </w:r>
      <w:r w:rsidR="008D4A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работодателите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 други допълнителни документи, доказващи и изясняващи конкретни обстоятелства, които </w:t>
      </w:r>
      <w:r w:rsidR="00F97518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се отнасят до целесъобразността 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изпълнимостта на дейностите, предвидени в конкурсното предложение.</w:t>
      </w:r>
    </w:p>
    <w:p w14:paraId="3B09CA79" w14:textId="77777777" w:rsidR="0066225D" w:rsidRPr="0046473C" w:rsidRDefault="0077036C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(3) </w:t>
      </w:r>
      <w:r w:rsidR="00DF074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Проектното предложение, включващо д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окументите по ал. 1</w:t>
      </w:r>
      <w:r w:rsidR="00DF074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се представя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по един от следните начини:</w:t>
      </w:r>
    </w:p>
    <w:p w14:paraId="01A958B4" w14:textId="77777777" w:rsidR="0077036C" w:rsidRPr="0046473C" w:rsidRDefault="0077036C" w:rsidP="0023725F">
      <w:pPr>
        <w:pStyle w:val="afb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на място, в офиса на Агенцията за хората с увреждания</w:t>
      </w:r>
      <w:r w:rsidR="002119DF" w:rsidRPr="0046473C">
        <w:rPr>
          <w:rFonts w:ascii="Times New Roman" w:eastAsia="Times New Roman" w:hAnsi="Times New Roman"/>
          <w:sz w:val="24"/>
          <w:szCs w:val="20"/>
          <w:lang w:eastAsia="bg-BG"/>
        </w:rPr>
        <w:t>;</w:t>
      </w:r>
    </w:p>
    <w:p w14:paraId="58BCB593" w14:textId="77777777" w:rsidR="002119DF" w:rsidRPr="0046473C" w:rsidRDefault="002119DF" w:rsidP="0023725F">
      <w:pPr>
        <w:pStyle w:val="afb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чрез лицензиран пощенски оператор;</w:t>
      </w:r>
    </w:p>
    <w:p w14:paraId="5A8EAD7B" w14:textId="77777777" w:rsidR="002119DF" w:rsidRPr="0046473C" w:rsidRDefault="002119DF" w:rsidP="0023725F">
      <w:pPr>
        <w:pStyle w:val="afb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по електронен път.</w:t>
      </w:r>
    </w:p>
    <w:p w14:paraId="2EA22E43" w14:textId="77777777" w:rsidR="0066225D" w:rsidRPr="0046473C" w:rsidRDefault="002C6E66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ED1B2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</w:t>
      </w:r>
      <w:r w:rsidR="008D4A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0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Утвърдените за финансиране кандидати сключват договор, в който се посочват:</w:t>
      </w:r>
    </w:p>
    <w:p w14:paraId="1ED58D5E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място на реализация на проекта;</w:t>
      </w:r>
    </w:p>
    <w:p w14:paraId="019D1E80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</w:r>
      <w:r w:rsidR="008D4A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размер на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отпуснат</w:t>
      </w:r>
      <w:r w:rsidR="008D4A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ите финансови средства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03A7D5B1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срокът на усвояване на средствата;</w:t>
      </w:r>
    </w:p>
    <w:p w14:paraId="58BD9BD3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броят на разкриваните работни места;</w:t>
      </w:r>
    </w:p>
    <w:p w14:paraId="7D0FDFA6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lastRenderedPageBreak/>
        <w:t>5.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продължителността на работното време на лицата, наемани или преназначавани на разкриваните работни места;</w:t>
      </w:r>
    </w:p>
    <w:p w14:paraId="6503D6C4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6.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показателите и периодичността за извършване на </w:t>
      </w:r>
      <w:r w:rsidR="008D4A6C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мониторинг и контрол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5F5319F5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7.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санкциите при неизпълнение на договорните условия;</w:t>
      </w:r>
    </w:p>
    <w:p w14:paraId="1217B668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8.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сроковете за представяне и съдържанието на техническия и финансов отчет за изпълне</w:t>
      </w:r>
      <w:r w:rsidR="002C6E6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нието на </w:t>
      </w:r>
      <w:r w:rsidR="00E23BE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дейностите в етапа по чл.1, ал.3, т.2 и изискуемите документи по отчитането им</w:t>
      </w:r>
      <w:r w:rsidR="002C6E6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32BD6490" w14:textId="77777777" w:rsidR="0066225D" w:rsidRPr="0046473C" w:rsidRDefault="00E23BE4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9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>други необходими клаузи.</w:t>
      </w:r>
    </w:p>
    <w:p w14:paraId="26C7A54E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(2) При сключване на договора по ал. 1 се представят актуал</w:t>
      </w:r>
      <w:r w:rsidR="00AD7EC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ни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оферти, когато срокът на използваните за обосновка на конкурсното предложение оферти е изтекъл или оферентът вече не може да ги изпълни</w:t>
      </w:r>
      <w:r w:rsidR="00AD7EC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</w:p>
    <w:p w14:paraId="541D75A1" w14:textId="77777777" w:rsidR="0066225D" w:rsidRPr="0046473C" w:rsidRDefault="00663EE6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ED1B2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</w:t>
      </w:r>
      <w:r w:rsidR="007C54F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 Утвърдената в договора сума се изплаща на три транша:</w:t>
      </w:r>
    </w:p>
    <w:p w14:paraId="09368898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1.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</w:r>
      <w:r w:rsidR="00AD7EC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5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0% след сключване на договора с АХУ</w:t>
      </w:r>
      <w:r w:rsidR="002C334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 представяне</w:t>
      </w:r>
      <w:r w:rsidR="0038273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на трудови договори с лицата с</w:t>
      </w:r>
      <w:r w:rsidR="00E23BE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трайни увреждания или документи за преназначаването им във връзка с изпълнението на проекта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;</w:t>
      </w:r>
    </w:p>
    <w:p w14:paraId="0C22E04D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  <w:t xml:space="preserve">30% след приключване на проекта, направена проверка, удостоверена с констативен протокол по чл. </w:t>
      </w:r>
      <w:r w:rsidR="00A7224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23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ал. </w:t>
      </w:r>
      <w:r w:rsidR="00A7224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и представен в АХУ отчет за реализация на проекта, в т.ч. и документи, удостоверяващи и доказващи неговото изпълнение;</w:t>
      </w:r>
    </w:p>
    <w:p w14:paraId="31039C7A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ab/>
      </w:r>
      <w:r w:rsidR="00AD7EC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0% след утвърждаване от АХУ на отчета за реализация на проекта, в т.ч. и на документите, удостоверяващи и доказващи неговото изпълнение.</w:t>
      </w:r>
    </w:p>
    <w:p w14:paraId="7296B821" w14:textId="77777777" w:rsidR="002F01DD" w:rsidRPr="0046473C" w:rsidRDefault="002F01D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4. </w:t>
      </w:r>
      <w:r w:rsidR="007C54FB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ри отпускане на финансиране само по чл.</w:t>
      </w:r>
      <w:r w:rsidR="00B10CB1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7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средствата се изплащат на 2 транша: 20 % след сключване на договора с АХУ и представяне на договор/заповед с наетото по трудово или служебно правоотношение лице с трайни увреждания или друг документ за преназначаване; 80 % след приключване на проекта, направена проверка, удостоверена с констативен протокол по чл.</w:t>
      </w:r>
      <w:r w:rsidR="00B236C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23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, ал.</w:t>
      </w:r>
      <w:r w:rsidR="00B236C0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3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и представен в АХУ отчет за реализация на проекта, документи, удостоверяващи и доказващи неговото изпълнение, в т.ч. сертификат, удостоверение или друг документ доказващ успешното приключване на обучението.</w:t>
      </w:r>
    </w:p>
    <w:p w14:paraId="1B22B297" w14:textId="77777777" w:rsidR="00C36A64" w:rsidRPr="0046473C" w:rsidRDefault="00C36A64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22</w:t>
      </w:r>
      <w:r w:rsidR="00F42C1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След изпълнение на етап</w:t>
      </w:r>
      <w:r w:rsidR="00E23BE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а, в който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работодателят </w:t>
      </w:r>
      <w:r w:rsidR="008A77A6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 длъжен да ус</w:t>
      </w:r>
      <w:r w:rsidR="00E23BE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вои отпуснатите средства, той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изготвя </w:t>
      </w:r>
      <w:r w:rsidR="00E23BE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и представя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технически и финансов отчет, в който се отразява изпълнението на проекта. </w:t>
      </w:r>
    </w:p>
    <w:p w14:paraId="1D2A1436" w14:textId="77777777" w:rsidR="00C36A64" w:rsidRPr="0046473C" w:rsidRDefault="00C36A64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</w:t>
      </w:r>
      <w:r w:rsidR="00F42C1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) Неразделна част от техническия и финансовия отчет са заверените от отчитащата се организация </w:t>
      </w:r>
      <w:r w:rsidR="00F90C7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изискуеми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документи, </w:t>
      </w:r>
      <w:r w:rsidR="00F90C7A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регламентирани в договора,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върху които се изписва изразът „Вярно с оригинала”, полага се подписът от ръководителя, освен ако представеният документ не е оригинал. </w:t>
      </w:r>
    </w:p>
    <w:p w14:paraId="72562EC9" w14:textId="77777777" w:rsidR="007E03E3" w:rsidRPr="0046473C" w:rsidRDefault="007E03E3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6F4DC6AF" w14:textId="77777777" w:rsidR="00C36A64" w:rsidRPr="0046473C" w:rsidRDefault="001C6286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 xml:space="preserve">Раздел </w:t>
      </w:r>
      <w:r w:rsidR="00D66931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>I</w:t>
      </w:r>
      <w:r w:rsidR="00C36A64"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>V. НАБЛЮДЕНИЕ И КОНТРОЛ</w:t>
      </w:r>
    </w:p>
    <w:p w14:paraId="15CC168C" w14:textId="77777777" w:rsidR="00766842" w:rsidRPr="0046473C" w:rsidRDefault="00766842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14:paraId="5189ACC9" w14:textId="77777777" w:rsidR="00C36A64" w:rsidRPr="0046473C" w:rsidRDefault="00C36A64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Чл. 23</w:t>
      </w:r>
      <w:r w:rsidR="0022720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Изпълнението на проектните дейности и на поетия ангажимент да се осигури трудова заетост на лица с трайни увреждания се следи чрез организирането и провеждането на периодично наблюдение и контрол  по показателите, послужили като основание за класиране на работодателите и отпускане на финансирането.</w:t>
      </w:r>
    </w:p>
    <w:p w14:paraId="29B67024" w14:textId="77777777" w:rsidR="00C36A64" w:rsidRPr="0046473C" w:rsidRDefault="00C36A64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(2) Периодичността на контрола, която се вписва в договора за финансиране на проекта, не може да бъде по-малка от един път на 12 месеца. Срокът на контрола обхваща етапите на  изпълнение на </w:t>
      </w:r>
      <w:r w:rsidR="00244551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проектните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дейности.</w:t>
      </w:r>
    </w:p>
    <w:p w14:paraId="56F8D5BD" w14:textId="77777777" w:rsidR="001358BB" w:rsidRPr="0046473C" w:rsidRDefault="001358BB" w:rsidP="00C36A6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(3) Резултатите от извършените проверки се </w:t>
      </w:r>
      <w:proofErr w:type="spellStart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отразямат</w:t>
      </w:r>
      <w:proofErr w:type="spellEnd"/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в констативен протокол, който се подписва от представител на  АХУ и работодателят или упълномощено от него лице.</w:t>
      </w:r>
    </w:p>
    <w:p w14:paraId="232CAA80" w14:textId="77777777" w:rsidR="0066225D" w:rsidRPr="0046473C" w:rsidRDefault="00844E6E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Чл. </w:t>
      </w:r>
      <w:r w:rsidR="00ED1B2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2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4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(1) Когато в следствие на извършен 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контрол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бъдат констатирани отклонения от договорените с АХУ резултати във връзка с изпълнението на </w:t>
      </w:r>
      <w:r w:rsidR="00244551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дейностите от </w:t>
      </w:r>
      <w:r w:rsidR="00ED1B27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етап</w:t>
      </w:r>
      <w:r w:rsidR="00244551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а на усвояване на отпуснатите средства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, 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работодателят </w:t>
      </w:r>
      <w:r w:rsidR="0066225D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се предупреждава за регистрираните несъответствия и от него се изисква те да бъдат отстрани в срок не по-дълъг от 14 дни.</w:t>
      </w:r>
    </w:p>
    <w:p w14:paraId="0395A720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(2) Когато след изтичане на 14-дневния предупредителен срок по ал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.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1 констатираните несъответствия не са отстранени, използван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ите финансови средства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се възстановява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т,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ведно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със законната лихва.</w:t>
      </w:r>
    </w:p>
    <w:p w14:paraId="1F393A10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(3) Когато при извършване на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контрол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бъдат констатирани отклонения от договорените с АХУ резултати за наемане на лица с трайни увреждания на разкритите целево работни места, се издава предписание с фиксиран срок за отстраняване.</w:t>
      </w:r>
    </w:p>
    <w:p w14:paraId="71753D91" w14:textId="77777777" w:rsidR="0066225D" w:rsidRPr="0046473C" w:rsidRDefault="0066225D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(4) Ако в рамките на 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указания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срок не се отстрани констатираното нарушение, използван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ите финансови средства 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се възстановява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т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от </w:t>
      </w:r>
      <w:r w:rsidR="00C36A64"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работодателя, ведно</w:t>
      </w:r>
      <w:r w:rsidRPr="0046473C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 xml:space="preserve"> със законната лихва.</w:t>
      </w:r>
    </w:p>
    <w:p w14:paraId="39C7E800" w14:textId="77777777" w:rsidR="00766842" w:rsidRPr="0046473C" w:rsidRDefault="00766842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bookmarkEnd w:id="0"/>
    <w:p w14:paraId="451C1972" w14:textId="77777777" w:rsidR="0066225D" w:rsidRPr="0046473C" w:rsidRDefault="00544A8F" w:rsidP="0066225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</w:pPr>
      <w:r w:rsidRPr="0046473C">
        <w:rPr>
          <w:rFonts w:ascii="Times New Roman" w:eastAsia="Times New Roman" w:hAnsi="Times New Roman" w:cs="Times New Roman"/>
          <w:b/>
          <w:sz w:val="24"/>
          <w:szCs w:val="20"/>
          <w:lang w:val="bg-BG" w:eastAsia="bg-BG"/>
        </w:rPr>
        <w:t>ПРИЛОЖЕНИЯ:</w:t>
      </w:r>
    </w:p>
    <w:p w14:paraId="62091543" w14:textId="77777777" w:rsidR="00544A8F" w:rsidRPr="0046473C" w:rsidRDefault="00544A8F" w:rsidP="00544A8F">
      <w:pPr>
        <w:pStyle w:val="afb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Формуляр за кандидатстване за получаване на финансиране от Агенцията за хората с увреждания по чл. 44, ал.1 от Закона за хората с увреждания - Приложение 1</w:t>
      </w:r>
      <w:r w:rsidR="007E03E3" w:rsidRPr="0046473C">
        <w:rPr>
          <w:rFonts w:ascii="Times New Roman" w:eastAsia="Times New Roman" w:hAnsi="Times New Roman"/>
          <w:sz w:val="24"/>
          <w:szCs w:val="20"/>
          <w:lang w:eastAsia="bg-BG"/>
        </w:rPr>
        <w:t>;</w:t>
      </w:r>
    </w:p>
    <w:p w14:paraId="118185EE" w14:textId="77777777" w:rsidR="00544A8F" w:rsidRPr="0046473C" w:rsidRDefault="00544A8F" w:rsidP="00544A8F">
      <w:pPr>
        <w:pStyle w:val="afb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Бюджет на проектното предложение – Приложение 2</w:t>
      </w:r>
      <w:r w:rsidR="007E03E3" w:rsidRPr="0046473C">
        <w:rPr>
          <w:rFonts w:ascii="Times New Roman" w:eastAsia="Times New Roman" w:hAnsi="Times New Roman"/>
          <w:sz w:val="24"/>
          <w:szCs w:val="20"/>
          <w:lang w:eastAsia="bg-BG"/>
        </w:rPr>
        <w:t>;</w:t>
      </w:r>
    </w:p>
    <w:p w14:paraId="30FBC617" w14:textId="77777777" w:rsidR="00544A8F" w:rsidRPr="0046473C" w:rsidRDefault="00544A8F" w:rsidP="00544A8F">
      <w:pPr>
        <w:pStyle w:val="afb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Таблица за оценка на административното съответствие – Приложение 3</w:t>
      </w:r>
      <w:r w:rsidR="007E03E3" w:rsidRPr="0046473C">
        <w:rPr>
          <w:rFonts w:ascii="Times New Roman" w:eastAsia="Times New Roman" w:hAnsi="Times New Roman"/>
          <w:sz w:val="24"/>
          <w:szCs w:val="20"/>
          <w:lang w:eastAsia="bg-BG"/>
        </w:rPr>
        <w:t>;</w:t>
      </w:r>
    </w:p>
    <w:p w14:paraId="45EB36E6" w14:textId="77777777" w:rsidR="00544A8F" w:rsidRPr="0046473C" w:rsidRDefault="00544A8F" w:rsidP="00544A8F">
      <w:pPr>
        <w:pStyle w:val="afb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r w:rsidRPr="0046473C">
        <w:rPr>
          <w:rFonts w:ascii="Times New Roman" w:eastAsia="Times New Roman" w:hAnsi="Times New Roman"/>
          <w:sz w:val="24"/>
          <w:szCs w:val="20"/>
          <w:lang w:eastAsia="bg-BG"/>
        </w:rPr>
        <w:t>Декларация – Приложение 4</w:t>
      </w:r>
      <w:r w:rsidR="007E03E3" w:rsidRPr="0046473C">
        <w:rPr>
          <w:rFonts w:ascii="Times New Roman" w:eastAsia="Times New Roman" w:hAnsi="Times New Roman"/>
          <w:sz w:val="24"/>
          <w:szCs w:val="20"/>
          <w:lang w:eastAsia="bg-BG"/>
        </w:rPr>
        <w:t>.</w:t>
      </w:r>
    </w:p>
    <w:sectPr w:rsidR="00544A8F" w:rsidRPr="0046473C" w:rsidSect="00523A89">
      <w:footerReference w:type="even" r:id="rId8"/>
      <w:foot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588" w:right="1418" w:bottom="1276" w:left="1276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87933" w14:textId="77777777" w:rsidR="0064070F" w:rsidRDefault="0064070F" w:rsidP="0066225D">
      <w:pPr>
        <w:spacing w:after="0" w:line="240" w:lineRule="auto"/>
      </w:pPr>
      <w:r>
        <w:separator/>
      </w:r>
    </w:p>
  </w:endnote>
  <w:endnote w:type="continuationSeparator" w:id="0">
    <w:p w14:paraId="70F7BC53" w14:textId="77777777" w:rsidR="0064070F" w:rsidRDefault="0064070F" w:rsidP="00662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B0A54" w14:textId="77777777" w:rsidR="0098331B" w:rsidRDefault="008947A5" w:rsidP="00761CFE">
    <w:pPr>
      <w:pStyle w:val="ab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98331B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C480000" w14:textId="77777777" w:rsidR="0098331B" w:rsidRDefault="0098331B">
    <w:pPr>
      <w:pStyle w:val="ab"/>
      <w:ind w:right="360"/>
    </w:pPr>
  </w:p>
  <w:p w14:paraId="6134BE6A" w14:textId="77777777" w:rsidR="0098331B" w:rsidRDefault="0098331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4EDB3" w14:textId="77777777" w:rsidR="0098331B" w:rsidRDefault="0098331B" w:rsidP="00BF7D91">
    <w:pPr>
      <w:pStyle w:val="ab"/>
      <w:rPr>
        <w:i/>
      </w:rPr>
    </w:pPr>
  </w:p>
  <w:p w14:paraId="6F7FCA96" w14:textId="77777777" w:rsidR="0098331B" w:rsidRPr="00BB001B" w:rsidRDefault="0098331B" w:rsidP="00761CFE">
    <w:pPr>
      <w:pStyle w:val="ab"/>
      <w:jc w:val="center"/>
      <w:rPr>
        <w:i/>
        <w:sz w:val="22"/>
        <w:szCs w:val="22"/>
      </w:rPr>
    </w:pPr>
  </w:p>
  <w:p w14:paraId="148BBF2D" w14:textId="45D15B28" w:rsidR="0098331B" w:rsidRDefault="008947A5" w:rsidP="00761CFE">
    <w:pPr>
      <w:pStyle w:val="ab"/>
      <w:framePr w:wrap="around" w:vAnchor="text" w:hAnchor="page" w:x="9561" w:y="222"/>
      <w:rPr>
        <w:rStyle w:val="a4"/>
      </w:rPr>
    </w:pPr>
    <w:r>
      <w:rPr>
        <w:rStyle w:val="a4"/>
      </w:rPr>
      <w:fldChar w:fldCharType="begin"/>
    </w:r>
    <w:r w:rsidR="0098331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50A3A">
      <w:rPr>
        <w:rStyle w:val="a4"/>
        <w:noProof/>
      </w:rPr>
      <w:t>11</w:t>
    </w:r>
    <w:r>
      <w:rPr>
        <w:rStyle w:val="a4"/>
      </w:rPr>
      <w:fldChar w:fldCharType="end"/>
    </w:r>
  </w:p>
  <w:p w14:paraId="5031DD5D" w14:textId="77777777" w:rsidR="0098331B" w:rsidRDefault="0098331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3DC06" w14:textId="2E2EC9AD" w:rsidR="0098331B" w:rsidRDefault="008947A5">
    <w:pPr>
      <w:pStyle w:val="ab"/>
      <w:jc w:val="right"/>
    </w:pPr>
    <w:r>
      <w:fldChar w:fldCharType="begin"/>
    </w:r>
    <w:r w:rsidR="00244551">
      <w:instrText xml:space="preserve"> PAGE   \* MERGEFORMAT </w:instrText>
    </w:r>
    <w:r>
      <w:fldChar w:fldCharType="separate"/>
    </w:r>
    <w:r w:rsidR="00F14EBC">
      <w:rPr>
        <w:noProof/>
      </w:rPr>
      <w:t>1</w:t>
    </w:r>
    <w:r>
      <w:rPr>
        <w:noProof/>
      </w:rPr>
      <w:fldChar w:fldCharType="end"/>
    </w:r>
  </w:p>
  <w:p w14:paraId="2BBCBBAE" w14:textId="77777777" w:rsidR="0098331B" w:rsidRPr="00D57D23" w:rsidRDefault="0098331B" w:rsidP="00761CF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3701F" w14:textId="77777777" w:rsidR="0064070F" w:rsidRDefault="0064070F" w:rsidP="0066225D">
      <w:pPr>
        <w:spacing w:after="0" w:line="240" w:lineRule="auto"/>
      </w:pPr>
      <w:r>
        <w:separator/>
      </w:r>
    </w:p>
  </w:footnote>
  <w:footnote w:type="continuationSeparator" w:id="0">
    <w:p w14:paraId="03D7E2DE" w14:textId="77777777" w:rsidR="0064070F" w:rsidRDefault="0064070F" w:rsidP="00662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C9514" w14:textId="77777777" w:rsidR="0098331B" w:rsidRDefault="0098331B" w:rsidP="00761CFE">
    <w:pPr>
      <w:pStyle w:val="af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ED2A9CE"/>
    <w:lvl w:ilvl="0">
      <w:start w:val="1"/>
      <w:numFmt w:val="bullet"/>
      <w:pStyle w:val="a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0000008"/>
    <w:multiLevelType w:val="multilevel"/>
    <w:tmpl w:val="00000008"/>
    <w:lvl w:ilvl="0">
      <w:start w:val="1"/>
      <w:numFmt w:val="none"/>
      <w:pStyle w:val="1"/>
      <w:suff w:val="nothing"/>
      <w:lvlText w:val=""/>
      <w:lvlJc w:val="left"/>
    </w:lvl>
    <w:lvl w:ilvl="1">
      <w:start w:val="1"/>
      <w:numFmt w:val="none"/>
      <w:pStyle w:val="2"/>
      <w:suff w:val="nothing"/>
      <w:lvlText w:val=""/>
      <w:lvlJc w:val="left"/>
    </w:lvl>
    <w:lvl w:ilvl="2">
      <w:start w:val="1"/>
      <w:numFmt w:val="none"/>
      <w:pStyle w:val="3"/>
      <w:suff w:val="nothing"/>
      <w:lvlText w:val=""/>
      <w:lvlJc w:val="left"/>
    </w:lvl>
    <w:lvl w:ilvl="3">
      <w:start w:val="1"/>
      <w:numFmt w:val="none"/>
      <w:pStyle w:val="4"/>
      <w:suff w:val="nothing"/>
      <w:lvlText w:val=""/>
      <w:lvlJc w:val="left"/>
    </w:lvl>
    <w:lvl w:ilvl="4">
      <w:start w:val="1"/>
      <w:numFmt w:val="none"/>
      <w:pStyle w:val="5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" w15:restartNumberingAfterBreak="0">
    <w:nsid w:val="055F4576"/>
    <w:multiLevelType w:val="hybridMultilevel"/>
    <w:tmpl w:val="21F2CB6E"/>
    <w:lvl w:ilvl="0" w:tplc="B0E6FF4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7767A71"/>
    <w:multiLevelType w:val="hybridMultilevel"/>
    <w:tmpl w:val="9198E718"/>
    <w:lvl w:ilvl="0" w:tplc="97B46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6F3074"/>
    <w:multiLevelType w:val="hybridMultilevel"/>
    <w:tmpl w:val="3748401E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12D063AB"/>
    <w:multiLevelType w:val="hybridMultilevel"/>
    <w:tmpl w:val="D18697CC"/>
    <w:lvl w:ilvl="0" w:tplc="11B6CD6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ECC624B0">
      <w:start w:val="1"/>
      <w:numFmt w:val="bullet"/>
      <w:lvlText w:val="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" w15:restartNumberingAfterBreak="0">
    <w:nsid w:val="14721EC3"/>
    <w:multiLevelType w:val="hybridMultilevel"/>
    <w:tmpl w:val="9F305F04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517847"/>
    <w:multiLevelType w:val="hybridMultilevel"/>
    <w:tmpl w:val="BE1A9C4A"/>
    <w:lvl w:ilvl="0" w:tplc="D65064A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  <w:color w:val="000000"/>
        <w:sz w:val="24"/>
      </w:rPr>
    </w:lvl>
    <w:lvl w:ilvl="1" w:tplc="5C4C4080">
      <w:start w:val="22"/>
      <w:numFmt w:val="decimal"/>
      <w:lvlText w:val="%2."/>
      <w:lvlJc w:val="left"/>
      <w:pPr>
        <w:tabs>
          <w:tab w:val="num" w:pos="715"/>
        </w:tabs>
        <w:ind w:left="7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35"/>
        </w:tabs>
        <w:ind w:left="14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5"/>
        </w:tabs>
        <w:ind w:left="21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75"/>
        </w:tabs>
        <w:ind w:left="28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5"/>
        </w:tabs>
        <w:ind w:left="35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5"/>
        </w:tabs>
        <w:ind w:left="43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35"/>
        </w:tabs>
        <w:ind w:left="50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55"/>
        </w:tabs>
        <w:ind w:left="5755" w:hanging="180"/>
      </w:pPr>
    </w:lvl>
  </w:abstractNum>
  <w:abstractNum w:abstractNumId="8" w15:restartNumberingAfterBreak="0">
    <w:nsid w:val="16D50D9C"/>
    <w:multiLevelType w:val="hybridMultilevel"/>
    <w:tmpl w:val="9C3897AA"/>
    <w:lvl w:ilvl="0" w:tplc="D65064A0">
      <w:start w:val="1"/>
      <w:numFmt w:val="decimal"/>
      <w:lvlText w:val="%1."/>
      <w:lvlJc w:val="left"/>
      <w:pPr>
        <w:tabs>
          <w:tab w:val="num" w:pos="1500"/>
        </w:tabs>
        <w:ind w:left="1500" w:hanging="114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275CBD"/>
    <w:multiLevelType w:val="hybridMultilevel"/>
    <w:tmpl w:val="E5AA71B0"/>
    <w:lvl w:ilvl="0" w:tplc="D65064A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7895A7A"/>
    <w:multiLevelType w:val="hybridMultilevel"/>
    <w:tmpl w:val="DD8AA25A"/>
    <w:lvl w:ilvl="0" w:tplc="1B9A3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54096C"/>
    <w:multiLevelType w:val="hybridMultilevel"/>
    <w:tmpl w:val="68DEA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C0008"/>
    <w:multiLevelType w:val="multilevel"/>
    <w:tmpl w:val="29E6D6F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A4E09F5"/>
    <w:multiLevelType w:val="hybridMultilevel"/>
    <w:tmpl w:val="627CCB06"/>
    <w:lvl w:ilvl="0" w:tplc="0402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4" w15:restartNumberingAfterBreak="0">
    <w:nsid w:val="443318FD"/>
    <w:multiLevelType w:val="hybridMultilevel"/>
    <w:tmpl w:val="B686E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020DEB"/>
    <w:multiLevelType w:val="multilevel"/>
    <w:tmpl w:val="B9822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D24769"/>
    <w:multiLevelType w:val="hybridMultilevel"/>
    <w:tmpl w:val="96F6C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130C0"/>
    <w:multiLevelType w:val="hybridMultilevel"/>
    <w:tmpl w:val="C44082B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E34EAB"/>
    <w:multiLevelType w:val="hybridMultilevel"/>
    <w:tmpl w:val="9AE4C2FC"/>
    <w:lvl w:ilvl="0" w:tplc="D65064A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15"/>
        </w:tabs>
        <w:ind w:left="7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5"/>
        </w:tabs>
        <w:ind w:left="14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5"/>
        </w:tabs>
        <w:ind w:left="21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75"/>
        </w:tabs>
        <w:ind w:left="28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5"/>
        </w:tabs>
        <w:ind w:left="35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5"/>
        </w:tabs>
        <w:ind w:left="43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35"/>
        </w:tabs>
        <w:ind w:left="50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55"/>
        </w:tabs>
        <w:ind w:left="5755" w:hanging="180"/>
      </w:pPr>
    </w:lvl>
  </w:abstractNum>
  <w:abstractNum w:abstractNumId="19" w15:restartNumberingAfterBreak="0">
    <w:nsid w:val="6AC43508"/>
    <w:multiLevelType w:val="hybridMultilevel"/>
    <w:tmpl w:val="5AB0A09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778D35FB"/>
    <w:multiLevelType w:val="hybridMultilevel"/>
    <w:tmpl w:val="77800680"/>
    <w:lvl w:ilvl="0" w:tplc="D65064A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7"/>
  </w:num>
  <w:num w:numId="9">
    <w:abstractNumId w:val="18"/>
  </w:num>
  <w:num w:numId="10">
    <w:abstractNumId w:val="20"/>
  </w:num>
  <w:num w:numId="11">
    <w:abstractNumId w:val="9"/>
  </w:num>
  <w:num w:numId="12">
    <w:abstractNumId w:val="2"/>
  </w:num>
  <w:num w:numId="13">
    <w:abstractNumId w:val="13"/>
  </w:num>
  <w:num w:numId="14">
    <w:abstractNumId w:val="6"/>
  </w:num>
  <w:num w:numId="15">
    <w:abstractNumId w:val="17"/>
  </w:num>
  <w:num w:numId="16">
    <w:abstractNumId w:val="0"/>
  </w:num>
  <w:num w:numId="17">
    <w:abstractNumId w:val="15"/>
  </w:num>
  <w:num w:numId="18">
    <w:abstractNumId w:val="16"/>
  </w:num>
  <w:num w:numId="19">
    <w:abstractNumId w:val="11"/>
  </w:num>
  <w:num w:numId="20">
    <w:abstractNumId w:val="1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0"/>
    <w:rsid w:val="000203EE"/>
    <w:rsid w:val="00023565"/>
    <w:rsid w:val="0003025B"/>
    <w:rsid w:val="0005217A"/>
    <w:rsid w:val="00054D29"/>
    <w:rsid w:val="00064CD9"/>
    <w:rsid w:val="00070DF5"/>
    <w:rsid w:val="00071985"/>
    <w:rsid w:val="00071B9E"/>
    <w:rsid w:val="00074322"/>
    <w:rsid w:val="000743DC"/>
    <w:rsid w:val="00075300"/>
    <w:rsid w:val="000814F4"/>
    <w:rsid w:val="00082D7A"/>
    <w:rsid w:val="00092BF5"/>
    <w:rsid w:val="00096829"/>
    <w:rsid w:val="000B6298"/>
    <w:rsid w:val="000C6911"/>
    <w:rsid w:val="000C6A57"/>
    <w:rsid w:val="000E13E3"/>
    <w:rsid w:val="001157A9"/>
    <w:rsid w:val="00122888"/>
    <w:rsid w:val="00123546"/>
    <w:rsid w:val="00124B95"/>
    <w:rsid w:val="00131AB1"/>
    <w:rsid w:val="0013449E"/>
    <w:rsid w:val="001358BB"/>
    <w:rsid w:val="00143567"/>
    <w:rsid w:val="001526CA"/>
    <w:rsid w:val="00183F3C"/>
    <w:rsid w:val="00193F9A"/>
    <w:rsid w:val="001B66FD"/>
    <w:rsid w:val="001C6286"/>
    <w:rsid w:val="001D2C25"/>
    <w:rsid w:val="001D323C"/>
    <w:rsid w:val="001D3C81"/>
    <w:rsid w:val="001F0B37"/>
    <w:rsid w:val="001F516A"/>
    <w:rsid w:val="002026D0"/>
    <w:rsid w:val="00203136"/>
    <w:rsid w:val="002119DF"/>
    <w:rsid w:val="00227204"/>
    <w:rsid w:val="0023725F"/>
    <w:rsid w:val="00242B49"/>
    <w:rsid w:val="00242D6A"/>
    <w:rsid w:val="00244551"/>
    <w:rsid w:val="002849CE"/>
    <w:rsid w:val="00290117"/>
    <w:rsid w:val="00290E39"/>
    <w:rsid w:val="002971F3"/>
    <w:rsid w:val="002B03F5"/>
    <w:rsid w:val="002B64E1"/>
    <w:rsid w:val="002B705A"/>
    <w:rsid w:val="002C01C1"/>
    <w:rsid w:val="002C2326"/>
    <w:rsid w:val="002C3340"/>
    <w:rsid w:val="002C6E66"/>
    <w:rsid w:val="002D3EE9"/>
    <w:rsid w:val="002D6F88"/>
    <w:rsid w:val="002E284B"/>
    <w:rsid w:val="002E3743"/>
    <w:rsid w:val="002E54D6"/>
    <w:rsid w:val="002E56EF"/>
    <w:rsid w:val="002F01DD"/>
    <w:rsid w:val="002F1F84"/>
    <w:rsid w:val="002F2C4E"/>
    <w:rsid w:val="002F7000"/>
    <w:rsid w:val="003031AB"/>
    <w:rsid w:val="00317D8B"/>
    <w:rsid w:val="00347060"/>
    <w:rsid w:val="00374C3E"/>
    <w:rsid w:val="00376AFD"/>
    <w:rsid w:val="003801F7"/>
    <w:rsid w:val="00380752"/>
    <w:rsid w:val="00382734"/>
    <w:rsid w:val="003902B0"/>
    <w:rsid w:val="003B1489"/>
    <w:rsid w:val="003B419C"/>
    <w:rsid w:val="003C6439"/>
    <w:rsid w:val="003E2D80"/>
    <w:rsid w:val="003E6419"/>
    <w:rsid w:val="003F00D9"/>
    <w:rsid w:val="003F0D22"/>
    <w:rsid w:val="00407109"/>
    <w:rsid w:val="00407BFC"/>
    <w:rsid w:val="004119E2"/>
    <w:rsid w:val="00412713"/>
    <w:rsid w:val="004129F9"/>
    <w:rsid w:val="004135CC"/>
    <w:rsid w:val="00423D43"/>
    <w:rsid w:val="00426E80"/>
    <w:rsid w:val="00431990"/>
    <w:rsid w:val="00447F16"/>
    <w:rsid w:val="00460019"/>
    <w:rsid w:val="0046473C"/>
    <w:rsid w:val="004654D0"/>
    <w:rsid w:val="00472C89"/>
    <w:rsid w:val="00496EA5"/>
    <w:rsid w:val="004B0A2E"/>
    <w:rsid w:val="004C7AB3"/>
    <w:rsid w:val="004D5FBE"/>
    <w:rsid w:val="004F61B3"/>
    <w:rsid w:val="00502A4F"/>
    <w:rsid w:val="0050706B"/>
    <w:rsid w:val="00510FBF"/>
    <w:rsid w:val="00517171"/>
    <w:rsid w:val="005209E7"/>
    <w:rsid w:val="00523A89"/>
    <w:rsid w:val="00527325"/>
    <w:rsid w:val="005316CC"/>
    <w:rsid w:val="00532694"/>
    <w:rsid w:val="00533B59"/>
    <w:rsid w:val="00537449"/>
    <w:rsid w:val="00537DA8"/>
    <w:rsid w:val="00542EC8"/>
    <w:rsid w:val="00544A8F"/>
    <w:rsid w:val="00553B26"/>
    <w:rsid w:val="00561D50"/>
    <w:rsid w:val="0056423C"/>
    <w:rsid w:val="00571EF7"/>
    <w:rsid w:val="00574F95"/>
    <w:rsid w:val="00581821"/>
    <w:rsid w:val="005826A0"/>
    <w:rsid w:val="005903AB"/>
    <w:rsid w:val="00592249"/>
    <w:rsid w:val="00596496"/>
    <w:rsid w:val="005A6BA2"/>
    <w:rsid w:val="005B6695"/>
    <w:rsid w:val="005C1B9F"/>
    <w:rsid w:val="005D6EBC"/>
    <w:rsid w:val="005F2BE9"/>
    <w:rsid w:val="005F399E"/>
    <w:rsid w:val="0061097C"/>
    <w:rsid w:val="00614269"/>
    <w:rsid w:val="0061621A"/>
    <w:rsid w:val="00624A73"/>
    <w:rsid w:val="00625188"/>
    <w:rsid w:val="0063117D"/>
    <w:rsid w:val="0064070F"/>
    <w:rsid w:val="006463C0"/>
    <w:rsid w:val="006519C0"/>
    <w:rsid w:val="006523EF"/>
    <w:rsid w:val="00660549"/>
    <w:rsid w:val="00661795"/>
    <w:rsid w:val="0066225D"/>
    <w:rsid w:val="00663EE6"/>
    <w:rsid w:val="00690683"/>
    <w:rsid w:val="006A23AD"/>
    <w:rsid w:val="006A79CA"/>
    <w:rsid w:val="006B5DC1"/>
    <w:rsid w:val="006C0AE9"/>
    <w:rsid w:val="006C1B9F"/>
    <w:rsid w:val="006D081D"/>
    <w:rsid w:val="006D2885"/>
    <w:rsid w:val="006D728B"/>
    <w:rsid w:val="006E0350"/>
    <w:rsid w:val="006F4537"/>
    <w:rsid w:val="00724689"/>
    <w:rsid w:val="00732F84"/>
    <w:rsid w:val="00733ABB"/>
    <w:rsid w:val="00735CF9"/>
    <w:rsid w:val="00740392"/>
    <w:rsid w:val="00742CF1"/>
    <w:rsid w:val="00755309"/>
    <w:rsid w:val="007561DA"/>
    <w:rsid w:val="00761CFE"/>
    <w:rsid w:val="00764AB7"/>
    <w:rsid w:val="00766842"/>
    <w:rsid w:val="0077017C"/>
    <w:rsid w:val="0077036C"/>
    <w:rsid w:val="00782047"/>
    <w:rsid w:val="0079581F"/>
    <w:rsid w:val="0079798A"/>
    <w:rsid w:val="007A30D8"/>
    <w:rsid w:val="007C1A66"/>
    <w:rsid w:val="007C4B14"/>
    <w:rsid w:val="007C54FB"/>
    <w:rsid w:val="007E03E3"/>
    <w:rsid w:val="008009B8"/>
    <w:rsid w:val="00801A99"/>
    <w:rsid w:val="00806009"/>
    <w:rsid w:val="00806C1D"/>
    <w:rsid w:val="008121BC"/>
    <w:rsid w:val="008156BF"/>
    <w:rsid w:val="00815E45"/>
    <w:rsid w:val="00826EB8"/>
    <w:rsid w:val="00832629"/>
    <w:rsid w:val="0084248A"/>
    <w:rsid w:val="00844E6E"/>
    <w:rsid w:val="008535A2"/>
    <w:rsid w:val="00860C4F"/>
    <w:rsid w:val="008714FA"/>
    <w:rsid w:val="008838C8"/>
    <w:rsid w:val="008947A5"/>
    <w:rsid w:val="008A45EA"/>
    <w:rsid w:val="008A68EB"/>
    <w:rsid w:val="008A77A6"/>
    <w:rsid w:val="008B7717"/>
    <w:rsid w:val="008C780F"/>
    <w:rsid w:val="008D4A6C"/>
    <w:rsid w:val="00915381"/>
    <w:rsid w:val="0091696A"/>
    <w:rsid w:val="0094275E"/>
    <w:rsid w:val="009453BE"/>
    <w:rsid w:val="00961758"/>
    <w:rsid w:val="009642A9"/>
    <w:rsid w:val="009670C0"/>
    <w:rsid w:val="0097351C"/>
    <w:rsid w:val="00974962"/>
    <w:rsid w:val="0098331B"/>
    <w:rsid w:val="009A0D71"/>
    <w:rsid w:val="009D093A"/>
    <w:rsid w:val="009D1CE6"/>
    <w:rsid w:val="009F091A"/>
    <w:rsid w:val="009F3789"/>
    <w:rsid w:val="009F416C"/>
    <w:rsid w:val="00A043E8"/>
    <w:rsid w:val="00A062D8"/>
    <w:rsid w:val="00A1120F"/>
    <w:rsid w:val="00A233DC"/>
    <w:rsid w:val="00A24DFD"/>
    <w:rsid w:val="00A45CC8"/>
    <w:rsid w:val="00A6144F"/>
    <w:rsid w:val="00A67943"/>
    <w:rsid w:val="00A67A07"/>
    <w:rsid w:val="00A7224B"/>
    <w:rsid w:val="00A72463"/>
    <w:rsid w:val="00A93C6C"/>
    <w:rsid w:val="00AA24D2"/>
    <w:rsid w:val="00AA70EA"/>
    <w:rsid w:val="00AB362D"/>
    <w:rsid w:val="00AB52E1"/>
    <w:rsid w:val="00AC02AE"/>
    <w:rsid w:val="00AD7ECD"/>
    <w:rsid w:val="00AF3BFF"/>
    <w:rsid w:val="00AF6773"/>
    <w:rsid w:val="00B10CB1"/>
    <w:rsid w:val="00B130E5"/>
    <w:rsid w:val="00B13247"/>
    <w:rsid w:val="00B1645E"/>
    <w:rsid w:val="00B1690B"/>
    <w:rsid w:val="00B236C0"/>
    <w:rsid w:val="00B23BDA"/>
    <w:rsid w:val="00B254FD"/>
    <w:rsid w:val="00B33DFB"/>
    <w:rsid w:val="00B55E3B"/>
    <w:rsid w:val="00B61F8B"/>
    <w:rsid w:val="00B62407"/>
    <w:rsid w:val="00B627D2"/>
    <w:rsid w:val="00B634D7"/>
    <w:rsid w:val="00B64D73"/>
    <w:rsid w:val="00B70837"/>
    <w:rsid w:val="00B71C9A"/>
    <w:rsid w:val="00B751BD"/>
    <w:rsid w:val="00B80A36"/>
    <w:rsid w:val="00B84D1A"/>
    <w:rsid w:val="00B9163E"/>
    <w:rsid w:val="00BA3F2E"/>
    <w:rsid w:val="00BB274D"/>
    <w:rsid w:val="00BB3D2B"/>
    <w:rsid w:val="00BB3D4D"/>
    <w:rsid w:val="00BB6338"/>
    <w:rsid w:val="00BB7F22"/>
    <w:rsid w:val="00BC3306"/>
    <w:rsid w:val="00BE5146"/>
    <w:rsid w:val="00BE5561"/>
    <w:rsid w:val="00BF4261"/>
    <w:rsid w:val="00BF7D91"/>
    <w:rsid w:val="00C01CBD"/>
    <w:rsid w:val="00C02687"/>
    <w:rsid w:val="00C07800"/>
    <w:rsid w:val="00C26013"/>
    <w:rsid w:val="00C26026"/>
    <w:rsid w:val="00C27415"/>
    <w:rsid w:val="00C31CF9"/>
    <w:rsid w:val="00C32EC7"/>
    <w:rsid w:val="00C36154"/>
    <w:rsid w:val="00C36A64"/>
    <w:rsid w:val="00C525B0"/>
    <w:rsid w:val="00C60310"/>
    <w:rsid w:val="00C60FCB"/>
    <w:rsid w:val="00C6279E"/>
    <w:rsid w:val="00C62C82"/>
    <w:rsid w:val="00C6428E"/>
    <w:rsid w:val="00C65B79"/>
    <w:rsid w:val="00C72C5C"/>
    <w:rsid w:val="00C808F7"/>
    <w:rsid w:val="00C818F4"/>
    <w:rsid w:val="00CA4897"/>
    <w:rsid w:val="00CB078A"/>
    <w:rsid w:val="00CB174E"/>
    <w:rsid w:val="00CC37AA"/>
    <w:rsid w:val="00CC627B"/>
    <w:rsid w:val="00CD0FE0"/>
    <w:rsid w:val="00CE0315"/>
    <w:rsid w:val="00CE286F"/>
    <w:rsid w:val="00CE586B"/>
    <w:rsid w:val="00CE5A83"/>
    <w:rsid w:val="00CF2043"/>
    <w:rsid w:val="00D0571E"/>
    <w:rsid w:val="00D11295"/>
    <w:rsid w:val="00D1511E"/>
    <w:rsid w:val="00D25109"/>
    <w:rsid w:val="00D31C35"/>
    <w:rsid w:val="00D37D92"/>
    <w:rsid w:val="00D439A8"/>
    <w:rsid w:val="00D43CC0"/>
    <w:rsid w:val="00D50A3A"/>
    <w:rsid w:val="00D52336"/>
    <w:rsid w:val="00D66931"/>
    <w:rsid w:val="00D75444"/>
    <w:rsid w:val="00D76F93"/>
    <w:rsid w:val="00D82903"/>
    <w:rsid w:val="00D83B98"/>
    <w:rsid w:val="00D918FD"/>
    <w:rsid w:val="00D94348"/>
    <w:rsid w:val="00DA18EF"/>
    <w:rsid w:val="00DD40BC"/>
    <w:rsid w:val="00DD6359"/>
    <w:rsid w:val="00DE726A"/>
    <w:rsid w:val="00DF0744"/>
    <w:rsid w:val="00DF1FA2"/>
    <w:rsid w:val="00E00BEB"/>
    <w:rsid w:val="00E1250E"/>
    <w:rsid w:val="00E15CFA"/>
    <w:rsid w:val="00E15FF9"/>
    <w:rsid w:val="00E22309"/>
    <w:rsid w:val="00E23BE4"/>
    <w:rsid w:val="00E26DFE"/>
    <w:rsid w:val="00E33A8D"/>
    <w:rsid w:val="00E43099"/>
    <w:rsid w:val="00E536E4"/>
    <w:rsid w:val="00E54853"/>
    <w:rsid w:val="00E61E85"/>
    <w:rsid w:val="00E63726"/>
    <w:rsid w:val="00E63C5A"/>
    <w:rsid w:val="00E733F0"/>
    <w:rsid w:val="00E763AE"/>
    <w:rsid w:val="00E76F2A"/>
    <w:rsid w:val="00E841B7"/>
    <w:rsid w:val="00E910FC"/>
    <w:rsid w:val="00E955AD"/>
    <w:rsid w:val="00EA07CA"/>
    <w:rsid w:val="00EA53DC"/>
    <w:rsid w:val="00EB3356"/>
    <w:rsid w:val="00EB366F"/>
    <w:rsid w:val="00EC25B0"/>
    <w:rsid w:val="00EC449D"/>
    <w:rsid w:val="00EC5890"/>
    <w:rsid w:val="00ED1280"/>
    <w:rsid w:val="00ED1B27"/>
    <w:rsid w:val="00EE5055"/>
    <w:rsid w:val="00EE6BB9"/>
    <w:rsid w:val="00F12223"/>
    <w:rsid w:val="00F127EC"/>
    <w:rsid w:val="00F14EBC"/>
    <w:rsid w:val="00F21E28"/>
    <w:rsid w:val="00F2285A"/>
    <w:rsid w:val="00F3161B"/>
    <w:rsid w:val="00F4261C"/>
    <w:rsid w:val="00F42C17"/>
    <w:rsid w:val="00F42C92"/>
    <w:rsid w:val="00F45AED"/>
    <w:rsid w:val="00F525DE"/>
    <w:rsid w:val="00F546C7"/>
    <w:rsid w:val="00F56A7F"/>
    <w:rsid w:val="00F636FF"/>
    <w:rsid w:val="00F87688"/>
    <w:rsid w:val="00F90C7A"/>
    <w:rsid w:val="00F90F78"/>
    <w:rsid w:val="00F952D2"/>
    <w:rsid w:val="00F97518"/>
    <w:rsid w:val="00FA1E51"/>
    <w:rsid w:val="00FA42F7"/>
    <w:rsid w:val="00FA4451"/>
    <w:rsid w:val="00FB3CE5"/>
    <w:rsid w:val="00FB5580"/>
    <w:rsid w:val="00FC0A39"/>
    <w:rsid w:val="00FE2386"/>
    <w:rsid w:val="00FF2A4B"/>
    <w:rsid w:val="00F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2ACE8"/>
  <w15:docId w15:val="{749986E3-9A3B-4021-8CEF-2899C0758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66225D"/>
    <w:pPr>
      <w:keepNext/>
      <w:numPr>
        <w:numId w:val="1"/>
      </w:numPr>
      <w:suppressAutoHyphens/>
      <w:spacing w:after="0" w:line="36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paragraph" w:styleId="2">
    <w:name w:val="heading 2"/>
    <w:basedOn w:val="a0"/>
    <w:next w:val="a0"/>
    <w:link w:val="20"/>
    <w:qFormat/>
    <w:rsid w:val="0066225D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styleId="3">
    <w:name w:val="heading 3"/>
    <w:basedOn w:val="a0"/>
    <w:next w:val="a0"/>
    <w:link w:val="30"/>
    <w:qFormat/>
    <w:rsid w:val="0066225D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paragraph" w:styleId="4">
    <w:name w:val="heading 4"/>
    <w:basedOn w:val="a0"/>
    <w:next w:val="a0"/>
    <w:link w:val="40"/>
    <w:qFormat/>
    <w:rsid w:val="0066225D"/>
    <w:pPr>
      <w:keepNext/>
      <w:numPr>
        <w:ilvl w:val="3"/>
        <w:numId w:val="1"/>
      </w:numPr>
      <w:suppressAutoHyphens/>
      <w:spacing w:after="0" w:line="360" w:lineRule="auto"/>
      <w:ind w:firstLine="720"/>
      <w:outlineLvl w:val="3"/>
    </w:pPr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paragraph" w:styleId="5">
    <w:name w:val="heading 5"/>
    <w:basedOn w:val="a0"/>
    <w:next w:val="a0"/>
    <w:link w:val="50"/>
    <w:qFormat/>
    <w:rsid w:val="0066225D"/>
    <w:pPr>
      <w:keepNext/>
      <w:numPr>
        <w:ilvl w:val="4"/>
        <w:numId w:val="1"/>
      </w:numPr>
      <w:tabs>
        <w:tab w:val="left" w:pos="252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лавие 1 Знак"/>
    <w:basedOn w:val="a1"/>
    <w:link w:val="1"/>
    <w:rsid w:val="0066225D"/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character" w:customStyle="1" w:styleId="20">
    <w:name w:val="Заглавие 2 Знак"/>
    <w:basedOn w:val="a1"/>
    <w:link w:val="2"/>
    <w:rsid w:val="0066225D"/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character" w:customStyle="1" w:styleId="30">
    <w:name w:val="Заглавие 3 Знак"/>
    <w:basedOn w:val="a1"/>
    <w:link w:val="3"/>
    <w:rsid w:val="0066225D"/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character" w:customStyle="1" w:styleId="40">
    <w:name w:val="Заглавие 4 Знак"/>
    <w:basedOn w:val="a1"/>
    <w:link w:val="4"/>
    <w:rsid w:val="0066225D"/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character" w:customStyle="1" w:styleId="50">
    <w:name w:val="Заглавие 5 Знак"/>
    <w:basedOn w:val="a1"/>
    <w:link w:val="5"/>
    <w:rsid w:val="0066225D"/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numbering" w:customStyle="1" w:styleId="NoList1">
    <w:name w:val="No List1"/>
    <w:next w:val="a3"/>
    <w:uiPriority w:val="99"/>
    <w:semiHidden/>
    <w:unhideWhenUsed/>
    <w:rsid w:val="0066225D"/>
  </w:style>
  <w:style w:type="character" w:customStyle="1" w:styleId="WW-DefaultParagraphFont">
    <w:name w:val="WW-Default Paragraph Font"/>
    <w:rsid w:val="0066225D"/>
  </w:style>
  <w:style w:type="character" w:styleId="a4">
    <w:name w:val="page number"/>
    <w:basedOn w:val="WW-DefaultParagraphFont"/>
    <w:rsid w:val="0066225D"/>
  </w:style>
  <w:style w:type="character" w:customStyle="1" w:styleId="FootnoteCharacters">
    <w:name w:val="Footnote Characters"/>
    <w:rsid w:val="0066225D"/>
    <w:rPr>
      <w:vertAlign w:val="superscript"/>
    </w:rPr>
  </w:style>
  <w:style w:type="character" w:customStyle="1" w:styleId="WW8Num1z0">
    <w:name w:val="WW8Num1z0"/>
    <w:rsid w:val="0066225D"/>
    <w:rPr>
      <w:rFonts w:ascii="Symbol" w:hAnsi="Symbol"/>
    </w:rPr>
  </w:style>
  <w:style w:type="character" w:customStyle="1" w:styleId="WW8Num1z1">
    <w:name w:val="WW8Num1z1"/>
    <w:rsid w:val="0066225D"/>
    <w:rPr>
      <w:rFonts w:ascii="Courier New" w:hAnsi="Courier New"/>
    </w:rPr>
  </w:style>
  <w:style w:type="character" w:customStyle="1" w:styleId="WW8Num1z2">
    <w:name w:val="WW8Num1z2"/>
    <w:rsid w:val="0066225D"/>
    <w:rPr>
      <w:rFonts w:ascii="Wingdings" w:hAnsi="Wingdings"/>
    </w:rPr>
  </w:style>
  <w:style w:type="character" w:customStyle="1" w:styleId="WW8Num6z0">
    <w:name w:val="WW8Num6z0"/>
    <w:rsid w:val="0066225D"/>
    <w:rPr>
      <w:rFonts w:ascii="Wingdings" w:hAnsi="Wingdings"/>
    </w:rPr>
  </w:style>
  <w:style w:type="character" w:customStyle="1" w:styleId="WW8Num6z1">
    <w:name w:val="WW8Num6z1"/>
    <w:rsid w:val="0066225D"/>
    <w:rPr>
      <w:rFonts w:ascii="Courier New" w:hAnsi="Courier New"/>
    </w:rPr>
  </w:style>
  <w:style w:type="character" w:customStyle="1" w:styleId="WW8Num6z3">
    <w:name w:val="WW8Num6z3"/>
    <w:rsid w:val="0066225D"/>
    <w:rPr>
      <w:rFonts w:ascii="Symbol" w:hAnsi="Symbol"/>
    </w:rPr>
  </w:style>
  <w:style w:type="character" w:customStyle="1" w:styleId="WW8Num8z0">
    <w:name w:val="WW8Num8z0"/>
    <w:rsid w:val="0066225D"/>
    <w:rPr>
      <w:rFonts w:ascii="Symbol" w:hAnsi="Symbol"/>
    </w:rPr>
  </w:style>
  <w:style w:type="character" w:customStyle="1" w:styleId="WW8Num8z1">
    <w:name w:val="WW8Num8z1"/>
    <w:rsid w:val="0066225D"/>
    <w:rPr>
      <w:rFonts w:ascii="Courier New" w:hAnsi="Courier New"/>
    </w:rPr>
  </w:style>
  <w:style w:type="character" w:customStyle="1" w:styleId="WW8Num8z2">
    <w:name w:val="WW8Num8z2"/>
    <w:rsid w:val="0066225D"/>
    <w:rPr>
      <w:rFonts w:ascii="Wingdings" w:hAnsi="Wingdings"/>
    </w:rPr>
  </w:style>
  <w:style w:type="character" w:customStyle="1" w:styleId="WW8Num9z0">
    <w:name w:val="WW8Num9z0"/>
    <w:rsid w:val="0066225D"/>
    <w:rPr>
      <w:rFonts w:ascii="Symbol" w:hAnsi="Symbol"/>
    </w:rPr>
  </w:style>
  <w:style w:type="character" w:customStyle="1" w:styleId="WW8Num9z1">
    <w:name w:val="WW8Num9z1"/>
    <w:rsid w:val="0066225D"/>
    <w:rPr>
      <w:rFonts w:ascii="Courier New" w:hAnsi="Courier New"/>
    </w:rPr>
  </w:style>
  <w:style w:type="character" w:customStyle="1" w:styleId="WW8Num9z2">
    <w:name w:val="WW8Num9z2"/>
    <w:rsid w:val="0066225D"/>
    <w:rPr>
      <w:rFonts w:ascii="Wingdings" w:hAnsi="Wingdings"/>
    </w:rPr>
  </w:style>
  <w:style w:type="character" w:customStyle="1" w:styleId="WW8Num11z0">
    <w:name w:val="WW8Num11z0"/>
    <w:rsid w:val="0066225D"/>
    <w:rPr>
      <w:rFonts w:ascii="Times New Roman" w:eastAsia="Times New Roman" w:hAnsi="Times New Roman"/>
    </w:rPr>
  </w:style>
  <w:style w:type="character" w:customStyle="1" w:styleId="WW8Num11z1">
    <w:name w:val="WW8Num11z1"/>
    <w:rsid w:val="0066225D"/>
    <w:rPr>
      <w:rFonts w:ascii="Courier New" w:hAnsi="Courier New"/>
    </w:rPr>
  </w:style>
  <w:style w:type="character" w:customStyle="1" w:styleId="WW8Num11z2">
    <w:name w:val="WW8Num11z2"/>
    <w:rsid w:val="0066225D"/>
    <w:rPr>
      <w:rFonts w:ascii="Wingdings" w:hAnsi="Wingdings"/>
    </w:rPr>
  </w:style>
  <w:style w:type="character" w:customStyle="1" w:styleId="WW8Num11z3">
    <w:name w:val="WW8Num11z3"/>
    <w:rsid w:val="0066225D"/>
    <w:rPr>
      <w:rFonts w:ascii="Symbol" w:hAnsi="Symbol"/>
    </w:rPr>
  </w:style>
  <w:style w:type="character" w:customStyle="1" w:styleId="WW8Num12z0">
    <w:name w:val="WW8Num12z0"/>
    <w:rsid w:val="0066225D"/>
    <w:rPr>
      <w:rFonts w:ascii="Wingdings" w:hAnsi="Wingdings"/>
    </w:rPr>
  </w:style>
  <w:style w:type="character" w:customStyle="1" w:styleId="WW8Num12z1">
    <w:name w:val="WW8Num12z1"/>
    <w:rsid w:val="0066225D"/>
    <w:rPr>
      <w:rFonts w:ascii="Courier New" w:hAnsi="Courier New"/>
    </w:rPr>
  </w:style>
  <w:style w:type="character" w:customStyle="1" w:styleId="WW8Num12z3">
    <w:name w:val="WW8Num12z3"/>
    <w:rsid w:val="0066225D"/>
    <w:rPr>
      <w:rFonts w:ascii="Symbol" w:hAnsi="Symbol"/>
    </w:rPr>
  </w:style>
  <w:style w:type="character" w:customStyle="1" w:styleId="WW8Num13z0">
    <w:name w:val="WW8Num13z0"/>
    <w:rsid w:val="0066225D"/>
    <w:rPr>
      <w:rFonts w:ascii="Symbol" w:hAnsi="Symbol"/>
    </w:rPr>
  </w:style>
  <w:style w:type="character" w:customStyle="1" w:styleId="WW8Num13z1">
    <w:name w:val="WW8Num13z1"/>
    <w:rsid w:val="0066225D"/>
    <w:rPr>
      <w:rFonts w:ascii="Courier New" w:hAnsi="Courier New"/>
    </w:rPr>
  </w:style>
  <w:style w:type="character" w:customStyle="1" w:styleId="WW8Num13z2">
    <w:name w:val="WW8Num13z2"/>
    <w:rsid w:val="0066225D"/>
    <w:rPr>
      <w:rFonts w:ascii="Wingdings" w:hAnsi="Wingdings"/>
    </w:rPr>
  </w:style>
  <w:style w:type="character" w:customStyle="1" w:styleId="WW8Num15z1">
    <w:name w:val="WW8Num15z1"/>
    <w:rsid w:val="0066225D"/>
    <w:rPr>
      <w:rFonts w:ascii="Courier New" w:hAnsi="Courier New"/>
    </w:rPr>
  </w:style>
  <w:style w:type="character" w:customStyle="1" w:styleId="WW8Num15z2">
    <w:name w:val="WW8Num15z2"/>
    <w:rsid w:val="0066225D"/>
    <w:rPr>
      <w:rFonts w:ascii="Wingdings" w:hAnsi="Wingdings"/>
    </w:rPr>
  </w:style>
  <w:style w:type="character" w:customStyle="1" w:styleId="WW8Num15z3">
    <w:name w:val="WW8Num15z3"/>
    <w:rsid w:val="0066225D"/>
    <w:rPr>
      <w:rFonts w:ascii="Symbol" w:hAnsi="Symbol"/>
    </w:rPr>
  </w:style>
  <w:style w:type="paragraph" w:customStyle="1" w:styleId="Heading">
    <w:name w:val="Heading"/>
    <w:basedOn w:val="a0"/>
    <w:next w:val="a5"/>
    <w:rsid w:val="0066225D"/>
    <w:pPr>
      <w:keepNext/>
      <w:suppressAutoHyphens/>
      <w:spacing w:before="240" w:after="120" w:line="240" w:lineRule="auto"/>
    </w:pPr>
    <w:rPr>
      <w:rFonts w:ascii="Albany" w:eastAsia="HG Mincho Light J" w:hAnsi="Albany" w:cs="Times New Roman"/>
      <w:sz w:val="28"/>
      <w:szCs w:val="20"/>
      <w:lang w:val="bg-BG" w:eastAsia="bg-BG"/>
    </w:rPr>
  </w:style>
  <w:style w:type="paragraph" w:styleId="a5">
    <w:name w:val="Body Text"/>
    <w:basedOn w:val="a0"/>
    <w:link w:val="a6"/>
    <w:rsid w:val="006622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character" w:customStyle="1" w:styleId="a6">
    <w:name w:val="Основен текст Знак"/>
    <w:basedOn w:val="a1"/>
    <w:link w:val="a5"/>
    <w:rsid w:val="0066225D"/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styleId="a7">
    <w:name w:val="Title"/>
    <w:basedOn w:val="a0"/>
    <w:next w:val="a8"/>
    <w:link w:val="a9"/>
    <w:qFormat/>
    <w:rsid w:val="0066225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bg-BG" w:eastAsia="bg-BG"/>
    </w:rPr>
  </w:style>
  <w:style w:type="character" w:customStyle="1" w:styleId="a9">
    <w:name w:val="Заглавие Знак"/>
    <w:basedOn w:val="a1"/>
    <w:link w:val="a7"/>
    <w:rsid w:val="0066225D"/>
    <w:rPr>
      <w:rFonts w:ascii="Times New Roman" w:eastAsia="Times New Roman" w:hAnsi="Times New Roman" w:cs="Times New Roman"/>
      <w:b/>
      <w:sz w:val="20"/>
      <w:szCs w:val="20"/>
      <w:lang w:val="bg-BG" w:eastAsia="bg-BG"/>
    </w:rPr>
  </w:style>
  <w:style w:type="paragraph" w:styleId="a8">
    <w:name w:val="Subtitle"/>
    <w:basedOn w:val="Heading"/>
    <w:next w:val="a5"/>
    <w:link w:val="aa"/>
    <w:qFormat/>
    <w:rsid w:val="0066225D"/>
    <w:pPr>
      <w:jc w:val="center"/>
    </w:pPr>
    <w:rPr>
      <w:i/>
    </w:rPr>
  </w:style>
  <w:style w:type="character" w:customStyle="1" w:styleId="aa">
    <w:name w:val="Подзаглавие Знак"/>
    <w:basedOn w:val="a1"/>
    <w:link w:val="a8"/>
    <w:rsid w:val="0066225D"/>
    <w:rPr>
      <w:rFonts w:ascii="Albany" w:eastAsia="HG Mincho Light J" w:hAnsi="Albany" w:cs="Times New Roman"/>
      <w:i/>
      <w:sz w:val="28"/>
      <w:szCs w:val="20"/>
      <w:lang w:val="bg-BG" w:eastAsia="bg-BG"/>
    </w:rPr>
  </w:style>
  <w:style w:type="paragraph" w:styleId="ab">
    <w:name w:val="footer"/>
    <w:basedOn w:val="a0"/>
    <w:link w:val="ac"/>
    <w:uiPriority w:val="99"/>
    <w:rsid w:val="0066225D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customStyle="1" w:styleId="ac">
    <w:name w:val="Долен колонтитул Знак"/>
    <w:basedOn w:val="a1"/>
    <w:link w:val="ab"/>
    <w:uiPriority w:val="99"/>
    <w:rsid w:val="0066225D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ad">
    <w:name w:val="footnote text"/>
    <w:basedOn w:val="a0"/>
    <w:link w:val="ae"/>
    <w:semiHidden/>
    <w:rsid w:val="0066225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customStyle="1" w:styleId="ae">
    <w:name w:val="Текст под линия Знак"/>
    <w:basedOn w:val="a1"/>
    <w:link w:val="ad"/>
    <w:semiHidden/>
    <w:rsid w:val="0066225D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af">
    <w:name w:val="header"/>
    <w:basedOn w:val="a0"/>
    <w:link w:val="af0"/>
    <w:rsid w:val="0066225D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customStyle="1" w:styleId="af0">
    <w:name w:val="Горен колонтитул Знак"/>
    <w:basedOn w:val="a1"/>
    <w:link w:val="af"/>
    <w:rsid w:val="0066225D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af1">
    <w:name w:val="Body Text Indent"/>
    <w:basedOn w:val="a0"/>
    <w:link w:val="af2"/>
    <w:rsid w:val="0066225D"/>
    <w:pPr>
      <w:suppressAutoHyphens/>
      <w:spacing w:after="0" w:line="360" w:lineRule="auto"/>
      <w:ind w:firstLine="720"/>
    </w:pPr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character" w:customStyle="1" w:styleId="af2">
    <w:name w:val="Основен текст с отстъп Знак"/>
    <w:basedOn w:val="a1"/>
    <w:link w:val="af1"/>
    <w:rsid w:val="0066225D"/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customStyle="1" w:styleId="WW-BodyText2">
    <w:name w:val="WW-Body Text 2"/>
    <w:basedOn w:val="a0"/>
    <w:rsid w:val="0066225D"/>
    <w:pPr>
      <w:suppressAutoHyphens/>
      <w:spacing w:after="0" w:line="360" w:lineRule="auto"/>
    </w:pPr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paragraph" w:customStyle="1" w:styleId="WW-BodyTextIndent2">
    <w:name w:val="WW-Body Text Indent 2"/>
    <w:basedOn w:val="a0"/>
    <w:rsid w:val="0066225D"/>
    <w:pPr>
      <w:suppressAutoHyphens/>
      <w:spacing w:after="0" w:line="360" w:lineRule="auto"/>
      <w:ind w:left="720" w:firstLine="1"/>
    </w:pPr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customStyle="1" w:styleId="Framecontents">
    <w:name w:val="Frame contents"/>
    <w:basedOn w:val="a5"/>
    <w:rsid w:val="0066225D"/>
  </w:style>
  <w:style w:type="character" w:styleId="af3">
    <w:name w:val="footnote reference"/>
    <w:semiHidden/>
    <w:rsid w:val="0066225D"/>
    <w:rPr>
      <w:vertAlign w:val="superscript"/>
    </w:rPr>
  </w:style>
  <w:style w:type="paragraph" w:styleId="af4">
    <w:name w:val="endnote text"/>
    <w:basedOn w:val="a0"/>
    <w:link w:val="af5"/>
    <w:semiHidden/>
    <w:rsid w:val="0066225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customStyle="1" w:styleId="af5">
    <w:name w:val="Текст на бележка в края Знак"/>
    <w:basedOn w:val="a1"/>
    <w:link w:val="af4"/>
    <w:semiHidden/>
    <w:rsid w:val="0066225D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styleId="af6">
    <w:name w:val="endnote reference"/>
    <w:semiHidden/>
    <w:rsid w:val="0066225D"/>
    <w:rPr>
      <w:vertAlign w:val="superscript"/>
    </w:rPr>
  </w:style>
  <w:style w:type="paragraph" w:styleId="af7">
    <w:name w:val="Balloon Text"/>
    <w:basedOn w:val="a0"/>
    <w:link w:val="af8"/>
    <w:semiHidden/>
    <w:rsid w:val="0066225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bg-BG" w:eastAsia="bg-BG"/>
    </w:rPr>
  </w:style>
  <w:style w:type="character" w:customStyle="1" w:styleId="af8">
    <w:name w:val="Изнесен текст Знак"/>
    <w:basedOn w:val="a1"/>
    <w:link w:val="af7"/>
    <w:semiHidden/>
    <w:rsid w:val="0066225D"/>
    <w:rPr>
      <w:rFonts w:ascii="Tahoma" w:eastAsia="Times New Roman" w:hAnsi="Tahoma" w:cs="Tahoma"/>
      <w:sz w:val="16"/>
      <w:szCs w:val="16"/>
      <w:lang w:val="bg-BG" w:eastAsia="bg-BG"/>
    </w:rPr>
  </w:style>
  <w:style w:type="character" w:styleId="af9">
    <w:name w:val="Hyperlink"/>
    <w:rsid w:val="0066225D"/>
    <w:rPr>
      <w:color w:val="0000FF"/>
      <w:u w:val="single"/>
    </w:rPr>
  </w:style>
  <w:style w:type="paragraph" w:styleId="21">
    <w:name w:val="Body Text 2"/>
    <w:basedOn w:val="a0"/>
    <w:link w:val="22"/>
    <w:rsid w:val="0066225D"/>
    <w:pPr>
      <w:spacing w:after="0" w:line="360" w:lineRule="auto"/>
    </w:pPr>
    <w:rPr>
      <w:rFonts w:ascii="Times New Roman" w:eastAsia="Times New Roman" w:hAnsi="Times New Roman" w:cs="Times New Roman"/>
      <w:b/>
      <w:bCs/>
      <w:sz w:val="24"/>
      <w:szCs w:val="24"/>
      <w:lang w:val="bg-BG"/>
    </w:rPr>
  </w:style>
  <w:style w:type="character" w:customStyle="1" w:styleId="22">
    <w:name w:val="Основен текст 2 Знак"/>
    <w:basedOn w:val="a1"/>
    <w:link w:val="21"/>
    <w:rsid w:val="0066225D"/>
    <w:rPr>
      <w:rFonts w:ascii="Times New Roman" w:eastAsia="Times New Roman" w:hAnsi="Times New Roman" w:cs="Times New Roman"/>
      <w:b/>
      <w:bCs/>
      <w:sz w:val="24"/>
      <w:szCs w:val="24"/>
      <w:lang w:val="bg-BG"/>
    </w:rPr>
  </w:style>
  <w:style w:type="character" w:styleId="afa">
    <w:name w:val="FollowedHyperlink"/>
    <w:rsid w:val="0066225D"/>
    <w:rPr>
      <w:color w:val="800080"/>
      <w:u w:val="single"/>
    </w:rPr>
  </w:style>
  <w:style w:type="paragraph" w:styleId="23">
    <w:name w:val="Body Text Indent 2"/>
    <w:basedOn w:val="a0"/>
    <w:link w:val="24"/>
    <w:rsid w:val="0066225D"/>
    <w:pPr>
      <w:suppressAutoHyphens/>
      <w:spacing w:after="0" w:line="36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character" w:customStyle="1" w:styleId="24">
    <w:name w:val="Основен текст с отстъп 2 Знак"/>
    <w:basedOn w:val="a1"/>
    <w:link w:val="23"/>
    <w:rsid w:val="0066225D"/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styleId="afb">
    <w:name w:val="List Paragraph"/>
    <w:basedOn w:val="a0"/>
    <w:qFormat/>
    <w:rsid w:val="0066225D"/>
    <w:pPr>
      <w:ind w:left="720"/>
      <w:contextualSpacing/>
    </w:pPr>
    <w:rPr>
      <w:rFonts w:ascii="Calibri" w:eastAsia="Calibri" w:hAnsi="Calibri" w:cs="Times New Roman"/>
      <w:lang w:val="bg-BG"/>
    </w:rPr>
  </w:style>
  <w:style w:type="character" w:styleId="afc">
    <w:name w:val="annotation reference"/>
    <w:semiHidden/>
    <w:rsid w:val="0066225D"/>
    <w:rPr>
      <w:sz w:val="16"/>
      <w:szCs w:val="16"/>
    </w:rPr>
  </w:style>
  <w:style w:type="character" w:customStyle="1" w:styleId="newdocreference">
    <w:name w:val="newdocreference"/>
    <w:basedOn w:val="a1"/>
    <w:rsid w:val="0066225D"/>
  </w:style>
  <w:style w:type="paragraph" w:styleId="a">
    <w:name w:val="List Bullet"/>
    <w:basedOn w:val="a0"/>
    <w:rsid w:val="0066225D"/>
    <w:pPr>
      <w:numPr>
        <w:numId w:val="16"/>
      </w:numPr>
      <w:spacing w:after="120" w:line="360" w:lineRule="auto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val="bg-BG"/>
    </w:rPr>
  </w:style>
  <w:style w:type="table" w:styleId="afd">
    <w:name w:val="Table Grid"/>
    <w:basedOn w:val="a2"/>
    <w:rsid w:val="00662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annotation text"/>
    <w:basedOn w:val="a0"/>
    <w:link w:val="aff"/>
    <w:rsid w:val="0066225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customStyle="1" w:styleId="aff">
    <w:name w:val="Текст на коментар Знак"/>
    <w:basedOn w:val="a1"/>
    <w:link w:val="afe"/>
    <w:rsid w:val="0066225D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aff0">
    <w:name w:val="annotation subject"/>
    <w:basedOn w:val="afe"/>
    <w:next w:val="afe"/>
    <w:link w:val="aff1"/>
    <w:rsid w:val="0066225D"/>
    <w:rPr>
      <w:b/>
      <w:bCs/>
    </w:rPr>
  </w:style>
  <w:style w:type="character" w:customStyle="1" w:styleId="aff1">
    <w:name w:val="Предмет на коментар Знак"/>
    <w:basedOn w:val="aff"/>
    <w:link w:val="aff0"/>
    <w:rsid w:val="0066225D"/>
    <w:rPr>
      <w:rFonts w:ascii="Times New Roman" w:eastAsia="Times New Roman" w:hAnsi="Times New Roman" w:cs="Times New Roman"/>
      <w:b/>
      <w:bCs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809D5-873C-4F2B-9726-135306FF7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12</Pages>
  <Words>3724</Words>
  <Characters>21229</Characters>
  <Application>Microsoft Office Word</Application>
  <DocSecurity>0</DocSecurity>
  <Lines>176</Lines>
  <Paragraphs>49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Тони Николова</cp:lastModifiedBy>
  <cp:revision>38</cp:revision>
  <cp:lastPrinted>2020-03-12T12:22:00Z</cp:lastPrinted>
  <dcterms:created xsi:type="dcterms:W3CDTF">2023-03-29T12:39:00Z</dcterms:created>
  <dcterms:modified xsi:type="dcterms:W3CDTF">2026-01-26T10:38:00Z</dcterms:modified>
</cp:coreProperties>
</file>