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EE100" w14:textId="10940A3C" w:rsidR="00ED56D5" w:rsidRDefault="00ED56D5" w:rsidP="00556A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ПРЕПИС</w:t>
      </w:r>
    </w:p>
    <w:p w14:paraId="7158C6DE" w14:textId="5781B9B9" w:rsidR="00C75277" w:rsidRDefault="00C94692" w:rsidP="00556A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320">
        <w:rPr>
          <w:rFonts w:ascii="Times New Roman" w:hAnsi="Times New Roman" w:cs="Times New Roman"/>
          <w:b/>
          <w:sz w:val="24"/>
          <w:szCs w:val="24"/>
        </w:rPr>
        <w:t xml:space="preserve">П Р О Т О К О Л </w:t>
      </w:r>
    </w:p>
    <w:p w14:paraId="75D22D3A" w14:textId="77777777" w:rsidR="00E06DEF" w:rsidRDefault="00E06DEF" w:rsidP="00556A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E1092" w14:textId="30E4EFEE" w:rsidR="00D006C4" w:rsidRDefault="009C0C08" w:rsidP="00F7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5DE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7331A4">
        <w:rPr>
          <w:rFonts w:ascii="Times New Roman" w:hAnsi="Times New Roman" w:cs="Times New Roman"/>
          <w:b/>
          <w:sz w:val="24"/>
          <w:szCs w:val="24"/>
        </w:rPr>
        <w:t>2</w:t>
      </w:r>
      <w:r w:rsidR="008F1E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AC3">
        <w:rPr>
          <w:rFonts w:ascii="Times New Roman" w:hAnsi="Times New Roman" w:cs="Times New Roman"/>
          <w:b/>
          <w:sz w:val="24"/>
          <w:szCs w:val="24"/>
        </w:rPr>
        <w:t>-</w:t>
      </w:r>
      <w:r w:rsidR="00294AC3" w:rsidRPr="00294A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AC3" w:rsidRPr="00B65DEF">
        <w:rPr>
          <w:rFonts w:ascii="Times New Roman" w:hAnsi="Times New Roman" w:cs="Times New Roman"/>
          <w:b/>
          <w:sz w:val="24"/>
          <w:szCs w:val="24"/>
        </w:rPr>
        <w:t>ЦЗЗ</w:t>
      </w:r>
      <w:r w:rsidR="00A5321C" w:rsidRPr="00B65DEF">
        <w:rPr>
          <w:rFonts w:ascii="Times New Roman" w:hAnsi="Times New Roman" w:cs="Times New Roman"/>
          <w:b/>
          <w:sz w:val="24"/>
          <w:szCs w:val="24"/>
        </w:rPr>
        <w:t xml:space="preserve"> /</w:t>
      </w:r>
      <w:r w:rsidR="00420BC2">
        <w:rPr>
          <w:rFonts w:ascii="Times New Roman" w:hAnsi="Times New Roman" w:cs="Times New Roman"/>
          <w:b/>
          <w:sz w:val="24"/>
          <w:szCs w:val="24"/>
        </w:rPr>
        <w:t>20</w:t>
      </w:r>
      <w:r w:rsidR="00A5321C" w:rsidRPr="00B65DEF">
        <w:rPr>
          <w:rFonts w:ascii="Times New Roman" w:hAnsi="Times New Roman" w:cs="Times New Roman"/>
          <w:b/>
          <w:sz w:val="24"/>
          <w:szCs w:val="24"/>
        </w:rPr>
        <w:t>.</w:t>
      </w:r>
      <w:r w:rsidR="00F60DDD">
        <w:rPr>
          <w:rFonts w:ascii="Times New Roman" w:hAnsi="Times New Roman" w:cs="Times New Roman"/>
          <w:b/>
          <w:sz w:val="24"/>
          <w:szCs w:val="24"/>
        </w:rPr>
        <w:t>0</w:t>
      </w:r>
      <w:r w:rsidR="00B07205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="00A5321C" w:rsidRPr="00B65DEF">
        <w:rPr>
          <w:rFonts w:ascii="Times New Roman" w:hAnsi="Times New Roman" w:cs="Times New Roman"/>
          <w:b/>
          <w:sz w:val="24"/>
          <w:szCs w:val="24"/>
        </w:rPr>
        <w:t>.</w:t>
      </w:r>
      <w:r w:rsidR="00E87D9C" w:rsidRPr="00B65DEF">
        <w:rPr>
          <w:rFonts w:ascii="Times New Roman" w:hAnsi="Times New Roman" w:cs="Times New Roman"/>
          <w:b/>
          <w:sz w:val="24"/>
          <w:szCs w:val="24"/>
        </w:rPr>
        <w:t>20</w:t>
      </w:r>
      <w:r w:rsidR="00F60DDD">
        <w:rPr>
          <w:rFonts w:ascii="Times New Roman" w:hAnsi="Times New Roman" w:cs="Times New Roman"/>
          <w:b/>
          <w:sz w:val="24"/>
          <w:szCs w:val="24"/>
        </w:rPr>
        <w:t>2</w:t>
      </w:r>
      <w:r w:rsidR="005A006B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C94692" w:rsidRPr="00B65D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1999" w:rsidRPr="00B65DEF">
        <w:rPr>
          <w:rFonts w:ascii="Times New Roman" w:hAnsi="Times New Roman" w:cs="Times New Roman"/>
          <w:b/>
          <w:sz w:val="24"/>
          <w:szCs w:val="24"/>
        </w:rPr>
        <w:t>г</w:t>
      </w:r>
      <w:r w:rsidR="00C94692" w:rsidRPr="00B65DEF">
        <w:rPr>
          <w:rFonts w:ascii="Times New Roman" w:hAnsi="Times New Roman" w:cs="Times New Roman"/>
          <w:b/>
          <w:sz w:val="24"/>
          <w:szCs w:val="24"/>
        </w:rPr>
        <w:t>.</w:t>
      </w:r>
    </w:p>
    <w:p w14:paraId="6B6E6650" w14:textId="77777777" w:rsidR="00E06DEF" w:rsidRDefault="00E06DEF" w:rsidP="00F75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7EA86" w14:textId="11DC2EE6" w:rsidR="00920DA1" w:rsidRPr="00DD6B92" w:rsidRDefault="00A5321C" w:rsidP="00DD6B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Днес</w:t>
      </w:r>
      <w:r w:rsidR="006A73B4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0BC2">
        <w:rPr>
          <w:rFonts w:ascii="Times New Roman" w:hAnsi="Times New Roman" w:cs="Times New Roman"/>
          <w:sz w:val="24"/>
          <w:szCs w:val="24"/>
        </w:rPr>
        <w:t>20</w:t>
      </w:r>
      <w:r w:rsidR="001604F6">
        <w:rPr>
          <w:rFonts w:ascii="Times New Roman" w:hAnsi="Times New Roman" w:cs="Times New Roman"/>
          <w:sz w:val="24"/>
          <w:szCs w:val="24"/>
        </w:rPr>
        <w:t>.0</w:t>
      </w:r>
      <w:r w:rsidR="00DD6B92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1604F6">
        <w:rPr>
          <w:rFonts w:ascii="Times New Roman" w:hAnsi="Times New Roman" w:cs="Times New Roman"/>
          <w:sz w:val="24"/>
          <w:szCs w:val="24"/>
        </w:rPr>
        <w:t>.202</w:t>
      </w:r>
      <w:r w:rsidR="005A006B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9C0C08">
        <w:rPr>
          <w:rFonts w:ascii="Times New Roman" w:hAnsi="Times New Roman" w:cs="Times New Roman"/>
          <w:sz w:val="24"/>
          <w:szCs w:val="24"/>
        </w:rPr>
        <w:t>г. се събра к</w:t>
      </w:r>
      <w:r w:rsidR="008F1E45">
        <w:rPr>
          <w:rFonts w:ascii="Times New Roman" w:hAnsi="Times New Roman" w:cs="Times New Roman"/>
          <w:sz w:val="24"/>
          <w:szCs w:val="24"/>
        </w:rPr>
        <w:t>омисия, назначена със Заповед № 002</w:t>
      </w:r>
      <w:r w:rsidR="00420BC2">
        <w:rPr>
          <w:rFonts w:ascii="Times New Roman" w:hAnsi="Times New Roman" w:cs="Times New Roman"/>
          <w:sz w:val="24"/>
          <w:szCs w:val="24"/>
        </w:rPr>
        <w:t>5</w:t>
      </w:r>
      <w:r w:rsidR="008F1E45">
        <w:rPr>
          <w:rFonts w:ascii="Times New Roman" w:hAnsi="Times New Roman" w:cs="Times New Roman"/>
          <w:sz w:val="24"/>
          <w:szCs w:val="24"/>
        </w:rPr>
        <w:t>-</w:t>
      </w:r>
      <w:r w:rsidR="00420BC2">
        <w:rPr>
          <w:rFonts w:ascii="Times New Roman" w:hAnsi="Times New Roman" w:cs="Times New Roman"/>
          <w:sz w:val="24"/>
          <w:szCs w:val="24"/>
        </w:rPr>
        <w:t>40</w:t>
      </w:r>
      <w:r w:rsidR="008F1E45">
        <w:rPr>
          <w:rFonts w:ascii="Times New Roman" w:hAnsi="Times New Roman" w:cs="Times New Roman"/>
          <w:sz w:val="24"/>
          <w:szCs w:val="24"/>
        </w:rPr>
        <w:t>/</w:t>
      </w:r>
      <w:r w:rsidR="00420BC2">
        <w:rPr>
          <w:rFonts w:ascii="Times New Roman" w:hAnsi="Times New Roman" w:cs="Times New Roman"/>
          <w:sz w:val="24"/>
          <w:szCs w:val="24"/>
        </w:rPr>
        <w:t>24</w:t>
      </w:r>
      <w:r w:rsidR="008F1E45">
        <w:rPr>
          <w:rFonts w:ascii="Times New Roman" w:hAnsi="Times New Roman" w:cs="Times New Roman"/>
          <w:sz w:val="24"/>
          <w:szCs w:val="24"/>
        </w:rPr>
        <w:t>.0</w:t>
      </w:r>
      <w:r w:rsidR="00420BC2">
        <w:rPr>
          <w:rFonts w:ascii="Times New Roman" w:hAnsi="Times New Roman" w:cs="Times New Roman"/>
          <w:sz w:val="24"/>
          <w:szCs w:val="24"/>
        </w:rPr>
        <w:t>2</w:t>
      </w:r>
      <w:r w:rsidR="008F1E45">
        <w:rPr>
          <w:rFonts w:ascii="Times New Roman" w:hAnsi="Times New Roman" w:cs="Times New Roman"/>
          <w:sz w:val="24"/>
          <w:szCs w:val="24"/>
        </w:rPr>
        <w:t>.</w:t>
      </w:r>
      <w:r w:rsidR="00CD0A5A">
        <w:rPr>
          <w:rFonts w:ascii="Times New Roman" w:hAnsi="Times New Roman" w:cs="Times New Roman"/>
          <w:sz w:val="24"/>
          <w:szCs w:val="24"/>
        </w:rPr>
        <w:t>202</w:t>
      </w:r>
      <w:r w:rsidR="00420BC2">
        <w:rPr>
          <w:rFonts w:ascii="Times New Roman" w:hAnsi="Times New Roman" w:cs="Times New Roman"/>
          <w:sz w:val="24"/>
          <w:szCs w:val="24"/>
        </w:rPr>
        <w:t>6</w:t>
      </w:r>
      <w:r w:rsidR="00596BB7" w:rsidRPr="00596BB7">
        <w:rPr>
          <w:rFonts w:ascii="Times New Roman" w:hAnsi="Times New Roman" w:cs="Times New Roman"/>
          <w:sz w:val="24"/>
          <w:szCs w:val="24"/>
        </w:rPr>
        <w:t xml:space="preserve"> г.</w:t>
      </w:r>
      <w:r w:rsidR="00CD0A5A">
        <w:rPr>
          <w:rFonts w:ascii="Times New Roman" w:hAnsi="Times New Roman" w:cs="Times New Roman"/>
          <w:sz w:val="24"/>
          <w:szCs w:val="24"/>
        </w:rPr>
        <w:t xml:space="preserve"> </w:t>
      </w:r>
      <w:r w:rsidR="009C0C08">
        <w:rPr>
          <w:rFonts w:ascii="Times New Roman" w:hAnsi="Times New Roman" w:cs="Times New Roman"/>
          <w:sz w:val="24"/>
          <w:szCs w:val="24"/>
        </w:rPr>
        <w:t>на Изпълнителния директор на Агенцията за хората с увреждания</w:t>
      </w:r>
      <w:r w:rsidR="00050AA1">
        <w:rPr>
          <w:rFonts w:ascii="Times New Roman" w:hAnsi="Times New Roman" w:cs="Times New Roman"/>
          <w:sz w:val="24"/>
          <w:szCs w:val="24"/>
        </w:rPr>
        <w:t xml:space="preserve"> </w:t>
      </w:r>
      <w:r w:rsidR="009C0C08">
        <w:rPr>
          <w:rFonts w:ascii="Times New Roman" w:hAnsi="Times New Roman" w:cs="Times New Roman"/>
          <w:sz w:val="24"/>
          <w:szCs w:val="24"/>
        </w:rPr>
        <w:t xml:space="preserve">/АХУ/, за преглед на </w:t>
      </w:r>
      <w:r w:rsidR="00477F22">
        <w:rPr>
          <w:rFonts w:ascii="Times New Roman" w:hAnsi="Times New Roman" w:cs="Times New Roman"/>
          <w:sz w:val="24"/>
          <w:szCs w:val="24"/>
        </w:rPr>
        <w:t>допусн</w:t>
      </w:r>
      <w:r w:rsidR="00A27739">
        <w:rPr>
          <w:rFonts w:ascii="Times New Roman" w:hAnsi="Times New Roman" w:cs="Times New Roman"/>
          <w:sz w:val="24"/>
          <w:szCs w:val="24"/>
        </w:rPr>
        <w:t>а</w:t>
      </w:r>
      <w:r w:rsidR="00732363">
        <w:rPr>
          <w:rFonts w:ascii="Times New Roman" w:hAnsi="Times New Roman" w:cs="Times New Roman"/>
          <w:sz w:val="24"/>
          <w:szCs w:val="24"/>
        </w:rPr>
        <w:t>т</w:t>
      </w:r>
      <w:r w:rsidR="00A27739">
        <w:rPr>
          <w:rFonts w:ascii="Times New Roman" w:hAnsi="Times New Roman" w:cs="Times New Roman"/>
          <w:sz w:val="24"/>
          <w:szCs w:val="24"/>
        </w:rPr>
        <w:t>ите</w:t>
      </w:r>
      <w:r w:rsidR="00732363">
        <w:rPr>
          <w:rFonts w:ascii="Times New Roman" w:hAnsi="Times New Roman" w:cs="Times New Roman"/>
          <w:sz w:val="24"/>
          <w:szCs w:val="24"/>
        </w:rPr>
        <w:t xml:space="preserve"> до оценка </w:t>
      </w:r>
      <w:r w:rsidR="009C0C08">
        <w:rPr>
          <w:rFonts w:ascii="Times New Roman" w:hAnsi="Times New Roman" w:cs="Times New Roman"/>
          <w:sz w:val="24"/>
          <w:szCs w:val="24"/>
        </w:rPr>
        <w:t>проектн</w:t>
      </w:r>
      <w:r w:rsidR="00A27739">
        <w:rPr>
          <w:rFonts w:ascii="Times New Roman" w:hAnsi="Times New Roman" w:cs="Times New Roman"/>
          <w:sz w:val="24"/>
          <w:szCs w:val="24"/>
        </w:rPr>
        <w:t>и</w:t>
      </w:r>
      <w:r w:rsidR="009C0C08"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A27739">
        <w:rPr>
          <w:rFonts w:ascii="Times New Roman" w:hAnsi="Times New Roman" w:cs="Times New Roman"/>
          <w:sz w:val="24"/>
          <w:szCs w:val="24"/>
        </w:rPr>
        <w:t>я</w:t>
      </w:r>
      <w:r w:rsidR="009C0C08">
        <w:rPr>
          <w:rFonts w:ascii="Times New Roman" w:hAnsi="Times New Roman" w:cs="Times New Roman"/>
          <w:sz w:val="24"/>
          <w:szCs w:val="24"/>
        </w:rPr>
        <w:t xml:space="preserve"> по Методика за финансиране на проекти за </w:t>
      </w:r>
      <w:r w:rsidR="00050AA1">
        <w:rPr>
          <w:rFonts w:ascii="Times New Roman" w:hAnsi="Times New Roman" w:cs="Times New Roman"/>
          <w:sz w:val="24"/>
          <w:szCs w:val="24"/>
        </w:rPr>
        <w:t>създаване на центрове за защитена заетост</w:t>
      </w:r>
      <w:r w:rsidR="00BE22CE">
        <w:rPr>
          <w:rFonts w:ascii="Times New Roman" w:hAnsi="Times New Roman" w:cs="Times New Roman"/>
          <w:sz w:val="24"/>
          <w:szCs w:val="24"/>
        </w:rPr>
        <w:t xml:space="preserve"> (Методика)</w:t>
      </w:r>
      <w:r w:rsidR="009C0C08">
        <w:rPr>
          <w:rFonts w:ascii="Times New Roman" w:hAnsi="Times New Roman" w:cs="Times New Roman"/>
          <w:sz w:val="24"/>
          <w:szCs w:val="24"/>
        </w:rPr>
        <w:t>.</w:t>
      </w:r>
    </w:p>
    <w:p w14:paraId="18CCDA0B" w14:textId="77777777" w:rsidR="001604F6" w:rsidRDefault="001604F6" w:rsidP="003557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BEDA64" w14:textId="10CA36F7" w:rsidR="00294AC3" w:rsidRDefault="003557AB" w:rsidP="00294A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57AB">
        <w:rPr>
          <w:rFonts w:ascii="Times New Roman" w:hAnsi="Times New Roman" w:cs="Times New Roman"/>
          <w:sz w:val="24"/>
          <w:szCs w:val="24"/>
        </w:rPr>
        <w:t xml:space="preserve">Съгласно Протокол № </w:t>
      </w:r>
      <w:r w:rsidR="008F1E45">
        <w:rPr>
          <w:rFonts w:ascii="Times New Roman" w:hAnsi="Times New Roman" w:cs="Times New Roman"/>
          <w:sz w:val="24"/>
          <w:szCs w:val="24"/>
        </w:rPr>
        <w:t>1-ЦЗЗ/</w:t>
      </w:r>
      <w:r w:rsidR="007331A4">
        <w:rPr>
          <w:rFonts w:ascii="Times New Roman" w:hAnsi="Times New Roman" w:cs="Times New Roman"/>
          <w:sz w:val="24"/>
          <w:szCs w:val="24"/>
        </w:rPr>
        <w:t>04</w:t>
      </w:r>
      <w:r w:rsidR="008F1E45">
        <w:rPr>
          <w:rFonts w:ascii="Times New Roman" w:hAnsi="Times New Roman" w:cs="Times New Roman"/>
          <w:sz w:val="24"/>
          <w:szCs w:val="24"/>
        </w:rPr>
        <w:t>.</w:t>
      </w:r>
      <w:r w:rsidR="00DD6B92">
        <w:rPr>
          <w:rFonts w:ascii="Times New Roman" w:hAnsi="Times New Roman" w:cs="Times New Roman"/>
          <w:sz w:val="24"/>
          <w:szCs w:val="24"/>
          <w:lang w:val="en-US"/>
        </w:rPr>
        <w:t>05</w:t>
      </w:r>
      <w:r w:rsidR="00CD0A5A">
        <w:rPr>
          <w:rFonts w:ascii="Times New Roman" w:hAnsi="Times New Roman" w:cs="Times New Roman"/>
          <w:sz w:val="24"/>
          <w:szCs w:val="24"/>
        </w:rPr>
        <w:t>.202</w:t>
      </w:r>
      <w:r w:rsidR="005A006B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1604F6">
        <w:rPr>
          <w:rFonts w:ascii="Times New Roman" w:hAnsi="Times New Roman" w:cs="Times New Roman"/>
          <w:sz w:val="24"/>
          <w:szCs w:val="24"/>
        </w:rPr>
        <w:t xml:space="preserve">г., </w:t>
      </w:r>
      <w:r w:rsidRPr="003557AB">
        <w:rPr>
          <w:rFonts w:ascii="Times New Roman" w:hAnsi="Times New Roman" w:cs="Times New Roman"/>
          <w:sz w:val="24"/>
          <w:szCs w:val="24"/>
        </w:rPr>
        <w:t xml:space="preserve">до оценка от комисия </w:t>
      </w:r>
      <w:r w:rsidR="00CD0A5A">
        <w:rPr>
          <w:rFonts w:ascii="Times New Roman" w:hAnsi="Times New Roman" w:cs="Times New Roman"/>
          <w:sz w:val="24"/>
          <w:szCs w:val="24"/>
        </w:rPr>
        <w:t>е</w:t>
      </w:r>
      <w:r w:rsidRPr="003557AB">
        <w:rPr>
          <w:rFonts w:ascii="Times New Roman" w:hAnsi="Times New Roman" w:cs="Times New Roman"/>
          <w:sz w:val="24"/>
          <w:szCs w:val="24"/>
        </w:rPr>
        <w:t xml:space="preserve"> допуснат </w:t>
      </w:r>
      <w:r w:rsidR="00CD0A5A">
        <w:rPr>
          <w:rFonts w:ascii="Times New Roman" w:hAnsi="Times New Roman" w:cs="Times New Roman"/>
          <w:sz w:val="24"/>
          <w:szCs w:val="24"/>
        </w:rPr>
        <w:t>1</w:t>
      </w:r>
      <w:r w:rsidR="00F60DDD">
        <w:rPr>
          <w:rFonts w:ascii="Times New Roman" w:hAnsi="Times New Roman" w:cs="Times New Roman"/>
          <w:sz w:val="24"/>
          <w:szCs w:val="24"/>
        </w:rPr>
        <w:t xml:space="preserve"> (</w:t>
      </w:r>
      <w:r w:rsidR="00CD0A5A">
        <w:rPr>
          <w:rFonts w:ascii="Times New Roman" w:hAnsi="Times New Roman" w:cs="Times New Roman"/>
          <w:sz w:val="24"/>
          <w:szCs w:val="24"/>
        </w:rPr>
        <w:t>един</w:t>
      </w:r>
      <w:r w:rsidR="00F60DDD">
        <w:rPr>
          <w:rFonts w:ascii="Times New Roman" w:hAnsi="Times New Roman" w:cs="Times New Roman"/>
          <w:sz w:val="24"/>
          <w:szCs w:val="24"/>
        </w:rPr>
        <w:t>)</w:t>
      </w:r>
      <w:r w:rsidRPr="003557AB">
        <w:rPr>
          <w:rFonts w:ascii="Times New Roman" w:hAnsi="Times New Roman" w:cs="Times New Roman"/>
          <w:sz w:val="24"/>
          <w:szCs w:val="24"/>
        </w:rPr>
        <w:t xml:space="preserve"> бро</w:t>
      </w:r>
      <w:r w:rsidR="00CD0A5A">
        <w:rPr>
          <w:rFonts w:ascii="Times New Roman" w:hAnsi="Times New Roman" w:cs="Times New Roman"/>
          <w:sz w:val="24"/>
          <w:szCs w:val="24"/>
        </w:rPr>
        <w:t>й</w:t>
      </w:r>
      <w:r w:rsidRPr="003557AB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CD0A5A">
        <w:rPr>
          <w:rFonts w:ascii="Times New Roman" w:hAnsi="Times New Roman" w:cs="Times New Roman"/>
          <w:sz w:val="24"/>
          <w:szCs w:val="24"/>
        </w:rPr>
        <w:t>, отговарящ</w:t>
      </w:r>
      <w:r w:rsidRPr="003557AB">
        <w:rPr>
          <w:rFonts w:ascii="Times New Roman" w:hAnsi="Times New Roman" w:cs="Times New Roman"/>
          <w:sz w:val="24"/>
          <w:szCs w:val="24"/>
        </w:rPr>
        <w:t xml:space="preserve"> на нормативно заложените изисквания</w:t>
      </w:r>
      <w:r w:rsidR="00477F22">
        <w:rPr>
          <w:rFonts w:ascii="Times New Roman" w:hAnsi="Times New Roman" w:cs="Times New Roman"/>
          <w:sz w:val="24"/>
          <w:szCs w:val="24"/>
        </w:rPr>
        <w:t>.</w:t>
      </w:r>
    </w:p>
    <w:p w14:paraId="15964E72" w14:textId="77777777" w:rsidR="007B405B" w:rsidRPr="00DD6B92" w:rsidRDefault="007B405B" w:rsidP="00DD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24C3345" w14:textId="77777777" w:rsidR="003557AB" w:rsidRDefault="00294AC3" w:rsidP="00294A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Всеки член на комисията представи своя Доклад, с индивидуални базови оценъчни показатели и аргументи. Комисията, разгледа, обсъди, оцени и класира проектите, както следва:</w:t>
      </w:r>
      <w:r w:rsidR="001956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57BF54" w14:textId="77777777" w:rsidR="00633753" w:rsidRDefault="00633753" w:rsidP="00355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3A426" w14:textId="77777777" w:rsidR="00633753" w:rsidRDefault="00633753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753">
        <w:rPr>
          <w:rFonts w:ascii="Times New Roman" w:hAnsi="Times New Roman" w:cs="Times New Roman"/>
          <w:b/>
          <w:sz w:val="24"/>
          <w:szCs w:val="24"/>
        </w:rPr>
        <w:t xml:space="preserve">І. </w:t>
      </w:r>
      <w:r w:rsidR="00294AC3">
        <w:rPr>
          <w:rFonts w:ascii="Times New Roman" w:hAnsi="Times New Roman" w:cs="Times New Roman"/>
          <w:b/>
          <w:sz w:val="24"/>
          <w:szCs w:val="24"/>
        </w:rPr>
        <w:t xml:space="preserve">Предложен за финансиране, е следният 1 брой проект: </w:t>
      </w:r>
      <w:r w:rsidRPr="006337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0CD2D35" w14:textId="77777777" w:rsidR="00C51550" w:rsidRDefault="00C51550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AAE188" w14:textId="2E506670" w:rsidR="00294AC3" w:rsidRPr="00ED56D5" w:rsidRDefault="00BB6B35" w:rsidP="00ED56D5">
      <w:pPr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B6B35">
        <w:rPr>
          <w:rFonts w:ascii="Times New Roman" w:eastAsia="Times New Roman" w:hAnsi="Times New Roman" w:cs="Times New Roman"/>
          <w:sz w:val="24"/>
          <w:szCs w:val="24"/>
          <w:lang w:eastAsia="bg-BG"/>
        </w:rPr>
        <w:t>(Посочените оценки на предложенията са получени като средноаритметични от оценките на всички членове на комисията. Максималният брой точки, който може да се присъди на едно к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онкурсно предложение е 92 точки за специфичните показатели и 110 с включени допълнителни персонални подкрепящи услуги.</w:t>
      </w:r>
      <w:r w:rsidRPr="00BB6B3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финансиране със средства подлежат само пр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едложения, които са събрали 55 и повече от 55 точки</w:t>
      </w:r>
      <w:r w:rsidR="00ED56D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14:paraId="779AF432" w14:textId="77777777" w:rsidR="00C51550" w:rsidRDefault="00C51550" w:rsidP="00355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7218C" w14:textId="6D2D8EC3" w:rsidR="00CD5558" w:rsidRPr="00810DCC" w:rsidRDefault="00294AC3" w:rsidP="00CD5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528">
        <w:rPr>
          <w:rFonts w:ascii="Times New Roman" w:hAnsi="Times New Roman" w:cs="Times New Roman"/>
          <w:b/>
          <w:sz w:val="24"/>
          <w:szCs w:val="24"/>
        </w:rPr>
        <w:t>1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F5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DCC" w:rsidRPr="009F5528"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>№</w:t>
      </w:r>
      <w:r w:rsidR="001604F6" w:rsidRPr="009F5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0C22" w:rsidRPr="009F5528">
        <w:rPr>
          <w:rFonts w:ascii="Times New Roman" w:hAnsi="Times New Roman" w:cs="Times New Roman"/>
          <w:b/>
          <w:sz w:val="24"/>
          <w:szCs w:val="24"/>
        </w:rPr>
        <w:t>1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>-</w:t>
      </w:r>
      <w:r w:rsidR="00CD5558" w:rsidRPr="009F5528">
        <w:t xml:space="preserve"> 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>ЦЗЗ вх. № 0023-</w:t>
      </w:r>
      <w:r w:rsidR="009F5528" w:rsidRPr="009F5528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B30BCB">
        <w:rPr>
          <w:rFonts w:ascii="Times New Roman" w:hAnsi="Times New Roman" w:cs="Times New Roman"/>
          <w:b/>
          <w:sz w:val="24"/>
          <w:szCs w:val="24"/>
        </w:rPr>
        <w:t>475/30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>.04.202</w:t>
      </w:r>
      <w:r w:rsidR="00B30BCB">
        <w:rPr>
          <w:rFonts w:ascii="Times New Roman" w:hAnsi="Times New Roman" w:cs="Times New Roman"/>
          <w:b/>
          <w:sz w:val="24"/>
          <w:szCs w:val="24"/>
        </w:rPr>
        <w:t>6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="00CD5558" w:rsidRPr="009F5528">
        <w:rPr>
          <w:rFonts w:ascii="Times New Roman" w:hAnsi="Times New Roman" w:cs="Times New Roman"/>
          <w:sz w:val="24"/>
          <w:szCs w:val="24"/>
        </w:rPr>
        <w:t>Наименование на проекта –</w:t>
      </w:r>
      <w:r w:rsidR="00CD5558" w:rsidRPr="009F5528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B30BCB" w:rsidRPr="00B30BCB">
        <w:rPr>
          <w:rFonts w:ascii="Times New Roman" w:hAnsi="Times New Roman" w:cs="Times New Roman"/>
          <w:b/>
          <w:sz w:val="24"/>
          <w:szCs w:val="24"/>
        </w:rPr>
        <w:t>Ability Studio - Център за защитена заетост за производство и реализация на брандирани продукти</w:t>
      </w:r>
      <w:r w:rsidR="004B0C22">
        <w:rPr>
          <w:rFonts w:ascii="Times New Roman" w:hAnsi="Times New Roman" w:cs="Times New Roman"/>
          <w:b/>
          <w:sz w:val="24"/>
          <w:szCs w:val="24"/>
        </w:rPr>
        <w:t>“</w:t>
      </w:r>
      <w:r w:rsidR="00CD5558" w:rsidRPr="00F161A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D5558" w:rsidRPr="00810DCC">
        <w:rPr>
          <w:rFonts w:ascii="Times New Roman" w:hAnsi="Times New Roman" w:cs="Times New Roman"/>
          <w:sz w:val="24"/>
          <w:szCs w:val="24"/>
        </w:rPr>
        <w:t>Име на организацията</w:t>
      </w:r>
      <w:r w:rsidR="00CD5558" w:rsidRPr="00F161A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30BCB">
        <w:rPr>
          <w:rFonts w:ascii="Times New Roman" w:hAnsi="Times New Roman" w:cs="Times New Roman"/>
          <w:b/>
          <w:sz w:val="24"/>
          <w:szCs w:val="24"/>
        </w:rPr>
        <w:t>Сдружение „Паралелен свят“</w:t>
      </w:r>
      <w:r w:rsidR="00CD5558" w:rsidRPr="00CD555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B0C22">
        <w:rPr>
          <w:rFonts w:ascii="Times New Roman" w:hAnsi="Times New Roman" w:cs="Times New Roman"/>
          <w:sz w:val="24"/>
          <w:szCs w:val="24"/>
        </w:rPr>
        <w:t>гр.</w:t>
      </w:r>
      <w:r w:rsidR="00B30BCB">
        <w:rPr>
          <w:rFonts w:ascii="Times New Roman" w:hAnsi="Times New Roman" w:cs="Times New Roman"/>
          <w:sz w:val="24"/>
          <w:szCs w:val="24"/>
        </w:rPr>
        <w:t>Пловдив</w:t>
      </w:r>
      <w:r w:rsidR="00CD5558" w:rsidRPr="00810D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EEA33E" w14:textId="77777777" w:rsidR="00CD5558" w:rsidRDefault="00CD5558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F961E2" w14:textId="77777777" w:rsidR="00CD5558" w:rsidRDefault="00CD5558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27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</w:tblGrid>
      <w:tr w:rsidR="00ED56D5" w:rsidRPr="000B3F1E" w14:paraId="3344931D" w14:textId="77777777" w:rsidTr="00ED56D5">
        <w:trPr>
          <w:trHeight w:val="660"/>
        </w:trPr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81BA" w14:textId="77777777" w:rsidR="00ED56D5" w:rsidRPr="000B3F1E" w:rsidRDefault="00ED56D5" w:rsidP="00123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3F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СРЕДНА ОЦЕНКА</w:t>
            </w:r>
          </w:p>
        </w:tc>
      </w:tr>
      <w:tr w:rsidR="00ED56D5" w:rsidRPr="00EB6FE8" w14:paraId="251AD055" w14:textId="77777777" w:rsidTr="00ED56D5">
        <w:trPr>
          <w:trHeight w:val="435"/>
        </w:trPr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D2552F" w14:textId="4DECC087" w:rsidR="00ED56D5" w:rsidRPr="009F5528" w:rsidRDefault="00ED56D5" w:rsidP="009F552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</w:tr>
    </w:tbl>
    <w:p w14:paraId="10B701B5" w14:textId="77777777" w:rsidR="00CD5558" w:rsidRDefault="00CD5558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65F906" w14:textId="36487191" w:rsidR="00C51550" w:rsidRDefault="00C51550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0F5AA3" w14:textId="77777777" w:rsidR="00CD5558" w:rsidRDefault="00CD5558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2CE">
        <w:rPr>
          <w:rFonts w:ascii="Times New Roman" w:hAnsi="Times New Roman" w:cs="Times New Roman"/>
          <w:b/>
          <w:sz w:val="24"/>
          <w:szCs w:val="24"/>
        </w:rPr>
        <w:t>Коментар:</w:t>
      </w:r>
    </w:p>
    <w:p w14:paraId="2B14D1A5" w14:textId="77777777" w:rsidR="00810DCC" w:rsidRDefault="00810DCC" w:rsidP="00CD5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13E8D6" w14:textId="77777777" w:rsidR="00863AE4" w:rsidRPr="00863AE4" w:rsidRDefault="00863AE4" w:rsidP="00863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3AE4">
        <w:rPr>
          <w:rFonts w:ascii="Times New Roman" w:hAnsi="Times New Roman" w:cs="Times New Roman"/>
          <w:sz w:val="24"/>
          <w:szCs w:val="24"/>
          <w:lang w:val="en-GB"/>
        </w:rPr>
        <w:t>Комисията приема, че проектното предложение е изготвено ясно, подробно и съобразено с изискванията на Методиката и условията за кандидатстване. Представените цели, дейности и очаквани резултати са логически свързани и насочени към създаване на устойчива защитена заетост за лица с интелектуални затруднения. Отчетен е и практическият опит на кандидата при работа с хора с увреждания, както и наличието на предходни реализирани инициативи и проекти в социалната сфера.</w:t>
      </w:r>
      <w:bookmarkStart w:id="0" w:name="_GoBack"/>
      <w:bookmarkEnd w:id="0"/>
    </w:p>
    <w:p w14:paraId="6FD82FAF" w14:textId="77777777" w:rsidR="00863AE4" w:rsidRPr="00863AE4" w:rsidRDefault="00863AE4" w:rsidP="00863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3AE4">
        <w:rPr>
          <w:rFonts w:ascii="Times New Roman" w:hAnsi="Times New Roman" w:cs="Times New Roman"/>
          <w:sz w:val="24"/>
          <w:szCs w:val="24"/>
          <w:lang w:val="en-GB"/>
        </w:rPr>
        <w:lastRenderedPageBreak/>
        <w:t>Членовете на комисията са оценили положително предвидените дейности по адаптиране на работната среда, организацията на производствените процеси и включването на подкрепящи услуги за лицата от целевата група. Проектът е счетен за реалистичен и изпълним, като е отчетено наличието на предпоставки за устойчивост чрез реализиране на икономическа дейност и поддържане на заетостта след приключване на инвестиционния период.</w:t>
      </w:r>
    </w:p>
    <w:p w14:paraId="53AA3386" w14:textId="77777777" w:rsidR="00863AE4" w:rsidRPr="00863AE4" w:rsidRDefault="00863AE4" w:rsidP="00863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3AE4">
        <w:rPr>
          <w:rFonts w:ascii="Times New Roman" w:hAnsi="Times New Roman" w:cs="Times New Roman"/>
          <w:sz w:val="24"/>
          <w:szCs w:val="24"/>
          <w:lang w:val="en-GB"/>
        </w:rPr>
        <w:t>По отношение на бюджета е прието, че същият е структуриран и съобразен с дейностите по проекта, макар част от членовете на комисията да отбелязват необходимост от по-ясна връзка между някои активи, оферти и очаквани резултати.</w:t>
      </w:r>
    </w:p>
    <w:p w14:paraId="43878BB3" w14:textId="77777777" w:rsidR="00863AE4" w:rsidRPr="00863AE4" w:rsidRDefault="00863AE4" w:rsidP="00863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3AE4">
        <w:rPr>
          <w:rFonts w:ascii="Times New Roman" w:hAnsi="Times New Roman" w:cs="Times New Roman"/>
          <w:sz w:val="24"/>
          <w:szCs w:val="24"/>
          <w:lang w:val="en-GB"/>
        </w:rPr>
        <w:t>Комисията отчита също наличието на допълнителни персонални подкрепящи услуги и приложено споразумение за сътрудничество, подпомагащо социалното включване и ангажираността на лицата от целевата група. Не са представени достатъчно доказателства за осигурен транспорт до работното място и обратно, поради което по този показател са присъдени по-ниски оценки.</w:t>
      </w:r>
    </w:p>
    <w:p w14:paraId="42071AB5" w14:textId="77777777" w:rsidR="00863AE4" w:rsidRPr="00863AE4" w:rsidRDefault="00863AE4" w:rsidP="00863A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63AE4">
        <w:rPr>
          <w:rFonts w:ascii="Times New Roman" w:hAnsi="Times New Roman" w:cs="Times New Roman"/>
          <w:sz w:val="24"/>
          <w:szCs w:val="24"/>
          <w:lang w:val="en-GB"/>
        </w:rPr>
        <w:t>С оглед на изложеното комисията приема, че проектното предложение отговаря на основните цели на програмата и създава реални предпоставки за социално включване и трудова реализация на лица с множество увреждания и интелектуални затруднения.</w:t>
      </w:r>
    </w:p>
    <w:p w14:paraId="2C14FE23" w14:textId="77777777" w:rsidR="0025247C" w:rsidRPr="0025247C" w:rsidRDefault="0025247C" w:rsidP="002524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D423E" w14:textId="77777777" w:rsidR="004513AD" w:rsidRDefault="004513AD" w:rsidP="00355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DB9A3" w14:textId="5B241D8E" w:rsidR="00592D61" w:rsidRDefault="00592D61" w:rsidP="003557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70C">
        <w:rPr>
          <w:rFonts w:ascii="Times New Roman" w:hAnsi="Times New Roman" w:cs="Times New Roman"/>
          <w:sz w:val="24"/>
          <w:szCs w:val="24"/>
        </w:rPr>
        <w:t>Отпусната субсидия:</w:t>
      </w:r>
      <w:r w:rsidRPr="00592D61">
        <w:rPr>
          <w:rFonts w:ascii="Times New Roman" w:hAnsi="Times New Roman" w:cs="Times New Roman"/>
          <w:sz w:val="24"/>
          <w:szCs w:val="24"/>
        </w:rPr>
        <w:t xml:space="preserve"> </w:t>
      </w:r>
      <w:r w:rsidR="004B0C22">
        <w:rPr>
          <w:rFonts w:ascii="Times New Roman" w:hAnsi="Times New Roman" w:cs="Times New Roman"/>
          <w:sz w:val="24"/>
          <w:szCs w:val="24"/>
        </w:rPr>
        <w:t xml:space="preserve"> </w:t>
      </w:r>
      <w:r w:rsidR="00B30BCB" w:rsidRPr="00B92BAC">
        <w:rPr>
          <w:rFonts w:ascii="Times New Roman" w:hAnsi="Times New Roman" w:cs="Times New Roman"/>
          <w:b/>
          <w:bCs/>
          <w:sz w:val="24"/>
          <w:szCs w:val="24"/>
        </w:rPr>
        <w:t>438 777,23 евро</w:t>
      </w:r>
    </w:p>
    <w:p w14:paraId="138EC122" w14:textId="77777777" w:rsidR="005A006B" w:rsidRDefault="005A006B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B3ECD9" w14:textId="77777777" w:rsidR="00B30BCB" w:rsidRPr="00B30BCB" w:rsidRDefault="00B30BCB" w:rsidP="00355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0E411B" w14:textId="77777777" w:rsidR="00633753" w:rsidRDefault="00633753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ІІ. </w:t>
      </w:r>
      <w:r w:rsidR="00810DCC">
        <w:rPr>
          <w:rFonts w:ascii="Times New Roman" w:hAnsi="Times New Roman" w:cs="Times New Roman"/>
          <w:b/>
          <w:sz w:val="24"/>
          <w:szCs w:val="24"/>
        </w:rPr>
        <w:t>Предложения, кои</w:t>
      </w:r>
      <w:r>
        <w:rPr>
          <w:rFonts w:ascii="Times New Roman" w:hAnsi="Times New Roman" w:cs="Times New Roman"/>
          <w:b/>
          <w:sz w:val="24"/>
          <w:szCs w:val="24"/>
        </w:rPr>
        <w:t xml:space="preserve">то </w:t>
      </w:r>
      <w:r w:rsidR="00810DCC">
        <w:rPr>
          <w:rFonts w:ascii="Times New Roman" w:hAnsi="Times New Roman" w:cs="Times New Roman"/>
          <w:b/>
          <w:sz w:val="24"/>
          <w:szCs w:val="24"/>
        </w:rPr>
        <w:t xml:space="preserve">не </w:t>
      </w:r>
      <w:r>
        <w:rPr>
          <w:rFonts w:ascii="Times New Roman" w:hAnsi="Times New Roman" w:cs="Times New Roman"/>
          <w:b/>
          <w:sz w:val="24"/>
          <w:szCs w:val="24"/>
        </w:rPr>
        <w:t>се предлага</w:t>
      </w:r>
      <w:r w:rsidR="00810DCC">
        <w:rPr>
          <w:rFonts w:ascii="Times New Roman" w:hAnsi="Times New Roman" w:cs="Times New Roman"/>
          <w:b/>
          <w:sz w:val="24"/>
          <w:szCs w:val="24"/>
        </w:rPr>
        <w:t xml:space="preserve">т за </w:t>
      </w:r>
      <w:r>
        <w:rPr>
          <w:rFonts w:ascii="Times New Roman" w:hAnsi="Times New Roman" w:cs="Times New Roman"/>
          <w:b/>
          <w:sz w:val="24"/>
          <w:szCs w:val="24"/>
        </w:rPr>
        <w:t>финансиран</w:t>
      </w:r>
      <w:r w:rsidR="00810DCC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, поради получен под изискуемия </w:t>
      </w:r>
      <w:r w:rsidR="00810DCC">
        <w:rPr>
          <w:rFonts w:ascii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 xml:space="preserve"> Методиката минимален брой точки:</w:t>
      </w:r>
    </w:p>
    <w:p w14:paraId="1DE49C5A" w14:textId="77777777" w:rsidR="00053E5D" w:rsidRPr="00053E5D" w:rsidRDefault="00053E5D" w:rsidP="00053E5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E5D">
        <w:rPr>
          <w:rFonts w:ascii="Times New Roman" w:eastAsia="Times New Roman" w:hAnsi="Times New Roman" w:cs="Times New Roman"/>
          <w:sz w:val="24"/>
          <w:szCs w:val="24"/>
          <w:lang w:eastAsia="bg-BG"/>
        </w:rPr>
        <w:t>(Посочените оценки на предложенията са получени като средноаритметични от оценките на всички членове на комисията):</w:t>
      </w:r>
    </w:p>
    <w:p w14:paraId="664EDF9E" w14:textId="77777777" w:rsidR="00053E5D" w:rsidRDefault="00AE6FDF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Няма.</w:t>
      </w:r>
    </w:p>
    <w:p w14:paraId="7AE58FB4" w14:textId="77777777" w:rsidR="00633753" w:rsidRDefault="00633753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C6EE64" w14:textId="77777777" w:rsidR="00C51550" w:rsidRDefault="00C51550" w:rsidP="003557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B451DD" w14:textId="77777777" w:rsidR="00F161A1" w:rsidRDefault="00F161A1" w:rsidP="00F161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B55577" w14:textId="77777777" w:rsidR="000C1D55" w:rsidRPr="00F161A1" w:rsidRDefault="000C1D55" w:rsidP="00F161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7000A6" w14:textId="4A9177EC" w:rsidR="00CB5369" w:rsidRPr="00556AE4" w:rsidRDefault="00CB5369" w:rsidP="00D74D62">
      <w:pPr>
        <w:pStyle w:val="a3"/>
        <w:spacing w:line="240" w:lineRule="auto"/>
        <w:ind w:left="862" w:hanging="295"/>
        <w:jc w:val="both"/>
        <w:rPr>
          <w:rFonts w:ascii="Times New Roman" w:hAnsi="Times New Roman" w:cs="Times New Roman"/>
          <w:sz w:val="24"/>
          <w:szCs w:val="24"/>
        </w:rPr>
      </w:pPr>
    </w:p>
    <w:sectPr w:rsidR="00CB5369" w:rsidRPr="00556AE4" w:rsidSect="001D1DDA">
      <w:footerReference w:type="default" r:id="rId8"/>
      <w:pgSz w:w="11906" w:h="16838"/>
      <w:pgMar w:top="1418" w:right="1417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3A5E0" w14:textId="77777777" w:rsidR="00931872" w:rsidRDefault="00931872" w:rsidP="008948DF">
      <w:pPr>
        <w:spacing w:after="0" w:line="240" w:lineRule="auto"/>
      </w:pPr>
      <w:r>
        <w:separator/>
      </w:r>
    </w:p>
  </w:endnote>
  <w:endnote w:type="continuationSeparator" w:id="0">
    <w:p w14:paraId="05B1DEFB" w14:textId="77777777" w:rsidR="00931872" w:rsidRDefault="00931872" w:rsidP="00894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696736"/>
      <w:docPartObj>
        <w:docPartGallery w:val="Page Numbers (Bottom of Page)"/>
        <w:docPartUnique/>
      </w:docPartObj>
    </w:sdtPr>
    <w:sdtEndPr/>
    <w:sdtContent>
      <w:p w14:paraId="6AD0EB9E" w14:textId="112BC459" w:rsidR="00390355" w:rsidRDefault="0039035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F70">
          <w:rPr>
            <w:noProof/>
          </w:rPr>
          <w:t>2</w:t>
        </w:r>
        <w:r>
          <w:fldChar w:fldCharType="end"/>
        </w:r>
      </w:p>
    </w:sdtContent>
  </w:sdt>
  <w:p w14:paraId="6BEBEF00" w14:textId="77777777" w:rsidR="008948DF" w:rsidRDefault="008948D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11834" w14:textId="77777777" w:rsidR="00931872" w:rsidRDefault="00931872" w:rsidP="008948DF">
      <w:pPr>
        <w:spacing w:after="0" w:line="240" w:lineRule="auto"/>
      </w:pPr>
      <w:r>
        <w:separator/>
      </w:r>
    </w:p>
  </w:footnote>
  <w:footnote w:type="continuationSeparator" w:id="0">
    <w:p w14:paraId="56BD14E1" w14:textId="77777777" w:rsidR="00931872" w:rsidRDefault="00931872" w:rsidP="00894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080B"/>
    <w:multiLevelType w:val="hybridMultilevel"/>
    <w:tmpl w:val="70B89B00"/>
    <w:lvl w:ilvl="0" w:tplc="DE24B0BA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0ADB3274"/>
    <w:multiLevelType w:val="hybridMultilevel"/>
    <w:tmpl w:val="EF44BC12"/>
    <w:lvl w:ilvl="0" w:tplc="48682424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" w15:restartNumberingAfterBreak="0">
    <w:nsid w:val="0FAE4753"/>
    <w:multiLevelType w:val="hybridMultilevel"/>
    <w:tmpl w:val="21B23484"/>
    <w:lvl w:ilvl="0" w:tplc="9B1026C8">
      <w:start w:val="7"/>
      <w:numFmt w:val="decimal"/>
      <w:lvlText w:val="%1."/>
      <w:lvlJc w:val="left"/>
      <w:pPr>
        <w:ind w:left="720" w:hanging="360"/>
      </w:pPr>
      <w:rPr>
        <w:rFonts w:ascii="All Times New Roman" w:hAnsi="All Times New Roman" w:cs="All Times New Roman" w:hint="default"/>
        <w:b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0E40"/>
    <w:multiLevelType w:val="hybridMultilevel"/>
    <w:tmpl w:val="F95CC460"/>
    <w:lvl w:ilvl="0" w:tplc="1DC468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06ACD"/>
    <w:multiLevelType w:val="hybridMultilevel"/>
    <w:tmpl w:val="A0B863B2"/>
    <w:lvl w:ilvl="0" w:tplc="AB44F056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5" w15:restartNumberingAfterBreak="0">
    <w:nsid w:val="14B4012F"/>
    <w:multiLevelType w:val="hybridMultilevel"/>
    <w:tmpl w:val="E0D27D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C672C6"/>
    <w:multiLevelType w:val="hybridMultilevel"/>
    <w:tmpl w:val="C3869358"/>
    <w:lvl w:ilvl="0" w:tplc="B388F5AE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7" w15:restartNumberingAfterBreak="0">
    <w:nsid w:val="17AA7C28"/>
    <w:multiLevelType w:val="hybridMultilevel"/>
    <w:tmpl w:val="47387F50"/>
    <w:lvl w:ilvl="0" w:tplc="E7B4A79A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8" w15:restartNumberingAfterBreak="0">
    <w:nsid w:val="18565E32"/>
    <w:multiLevelType w:val="hybridMultilevel"/>
    <w:tmpl w:val="E2046C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50846"/>
    <w:multiLevelType w:val="hybridMultilevel"/>
    <w:tmpl w:val="B44E9B2C"/>
    <w:lvl w:ilvl="0" w:tplc="98206F14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0" w15:restartNumberingAfterBreak="0">
    <w:nsid w:val="1AD46747"/>
    <w:multiLevelType w:val="hybridMultilevel"/>
    <w:tmpl w:val="18D86ADA"/>
    <w:lvl w:ilvl="0" w:tplc="A2C4C0C0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1" w15:restartNumberingAfterBreak="0">
    <w:nsid w:val="1D4A6561"/>
    <w:multiLevelType w:val="hybridMultilevel"/>
    <w:tmpl w:val="35541E9C"/>
    <w:lvl w:ilvl="0" w:tplc="4E9083A0">
      <w:start w:val="1"/>
      <w:numFmt w:val="bullet"/>
      <w:lvlText w:val="-"/>
      <w:lvlJc w:val="left"/>
      <w:pPr>
        <w:ind w:left="1428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1EDD40E9"/>
    <w:multiLevelType w:val="hybridMultilevel"/>
    <w:tmpl w:val="F800D294"/>
    <w:lvl w:ilvl="0" w:tplc="2C1A6144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3" w15:restartNumberingAfterBreak="0">
    <w:nsid w:val="1FA004CC"/>
    <w:multiLevelType w:val="hybridMultilevel"/>
    <w:tmpl w:val="7C68442C"/>
    <w:lvl w:ilvl="0" w:tplc="B65C5A8E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4" w15:restartNumberingAfterBreak="0">
    <w:nsid w:val="20E0605A"/>
    <w:multiLevelType w:val="hybridMultilevel"/>
    <w:tmpl w:val="FA4859A4"/>
    <w:lvl w:ilvl="0" w:tplc="8AECF2E6">
      <w:start w:val="7"/>
      <w:numFmt w:val="decimal"/>
      <w:lvlText w:val="%1."/>
      <w:lvlJc w:val="left"/>
      <w:pPr>
        <w:ind w:left="720" w:hanging="360"/>
      </w:pPr>
      <w:rPr>
        <w:rFonts w:ascii="All Times New Roman" w:hAnsi="All Times New Roman" w:cs="All Times New Roman"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F53FE7"/>
    <w:multiLevelType w:val="hybridMultilevel"/>
    <w:tmpl w:val="84843994"/>
    <w:lvl w:ilvl="0" w:tplc="F1EA5328">
      <w:numFmt w:val="bullet"/>
      <w:lvlText w:val="-"/>
      <w:lvlJc w:val="left"/>
      <w:pPr>
        <w:ind w:left="1428" w:hanging="360"/>
      </w:pPr>
      <w:rPr>
        <w:rFonts w:ascii="All Times New Roman" w:eastAsiaTheme="minorHAnsi" w:hAnsi="All Times New Roman" w:cs="All 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4157637"/>
    <w:multiLevelType w:val="hybridMultilevel"/>
    <w:tmpl w:val="F372182A"/>
    <w:lvl w:ilvl="0" w:tplc="EB86F4A4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7" w15:restartNumberingAfterBreak="0">
    <w:nsid w:val="2B650CF1"/>
    <w:multiLevelType w:val="hybridMultilevel"/>
    <w:tmpl w:val="1D8CE58C"/>
    <w:lvl w:ilvl="0" w:tplc="A98E200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C57EEB"/>
    <w:multiLevelType w:val="hybridMultilevel"/>
    <w:tmpl w:val="3E68A5CA"/>
    <w:lvl w:ilvl="0" w:tplc="AEA6898C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9" w15:restartNumberingAfterBreak="0">
    <w:nsid w:val="336573E8"/>
    <w:multiLevelType w:val="hybridMultilevel"/>
    <w:tmpl w:val="646E32C6"/>
    <w:lvl w:ilvl="0" w:tplc="E2C2D47E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0" w15:restartNumberingAfterBreak="0">
    <w:nsid w:val="34E613BE"/>
    <w:multiLevelType w:val="hybridMultilevel"/>
    <w:tmpl w:val="0C9AB122"/>
    <w:lvl w:ilvl="0" w:tplc="271CA868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1" w15:restartNumberingAfterBreak="0">
    <w:nsid w:val="35360A1E"/>
    <w:multiLevelType w:val="hybridMultilevel"/>
    <w:tmpl w:val="9FB2D742"/>
    <w:lvl w:ilvl="0" w:tplc="36782966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2" w15:restartNumberingAfterBreak="0">
    <w:nsid w:val="394267D5"/>
    <w:multiLevelType w:val="hybridMultilevel"/>
    <w:tmpl w:val="9620D09E"/>
    <w:lvl w:ilvl="0" w:tplc="6E0095F6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3" w15:restartNumberingAfterBreak="0">
    <w:nsid w:val="3D3A2A0A"/>
    <w:multiLevelType w:val="hybridMultilevel"/>
    <w:tmpl w:val="4CC48024"/>
    <w:lvl w:ilvl="0" w:tplc="E3585CE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82" w:hanging="360"/>
      </w:pPr>
    </w:lvl>
    <w:lvl w:ilvl="2" w:tplc="0402001B" w:tentative="1">
      <w:start w:val="1"/>
      <w:numFmt w:val="lowerRoman"/>
      <w:lvlText w:val="%3."/>
      <w:lvlJc w:val="right"/>
      <w:pPr>
        <w:ind w:left="2302" w:hanging="180"/>
      </w:pPr>
    </w:lvl>
    <w:lvl w:ilvl="3" w:tplc="0402000F" w:tentative="1">
      <w:start w:val="1"/>
      <w:numFmt w:val="decimal"/>
      <w:lvlText w:val="%4."/>
      <w:lvlJc w:val="left"/>
      <w:pPr>
        <w:ind w:left="3022" w:hanging="360"/>
      </w:pPr>
    </w:lvl>
    <w:lvl w:ilvl="4" w:tplc="04020019" w:tentative="1">
      <w:start w:val="1"/>
      <w:numFmt w:val="lowerLetter"/>
      <w:lvlText w:val="%5."/>
      <w:lvlJc w:val="left"/>
      <w:pPr>
        <w:ind w:left="3742" w:hanging="360"/>
      </w:pPr>
    </w:lvl>
    <w:lvl w:ilvl="5" w:tplc="0402001B" w:tentative="1">
      <w:start w:val="1"/>
      <w:numFmt w:val="lowerRoman"/>
      <w:lvlText w:val="%6."/>
      <w:lvlJc w:val="right"/>
      <w:pPr>
        <w:ind w:left="4462" w:hanging="180"/>
      </w:pPr>
    </w:lvl>
    <w:lvl w:ilvl="6" w:tplc="0402000F" w:tentative="1">
      <w:start w:val="1"/>
      <w:numFmt w:val="decimal"/>
      <w:lvlText w:val="%7."/>
      <w:lvlJc w:val="left"/>
      <w:pPr>
        <w:ind w:left="5182" w:hanging="360"/>
      </w:pPr>
    </w:lvl>
    <w:lvl w:ilvl="7" w:tplc="04020019" w:tentative="1">
      <w:start w:val="1"/>
      <w:numFmt w:val="lowerLetter"/>
      <w:lvlText w:val="%8."/>
      <w:lvlJc w:val="left"/>
      <w:pPr>
        <w:ind w:left="5902" w:hanging="360"/>
      </w:pPr>
    </w:lvl>
    <w:lvl w:ilvl="8" w:tplc="040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479868E5"/>
    <w:multiLevelType w:val="hybridMultilevel"/>
    <w:tmpl w:val="F5D69C58"/>
    <w:lvl w:ilvl="0" w:tplc="BEDA4156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5" w15:restartNumberingAfterBreak="0">
    <w:nsid w:val="47CC2D13"/>
    <w:multiLevelType w:val="hybridMultilevel"/>
    <w:tmpl w:val="FE9440B2"/>
    <w:lvl w:ilvl="0" w:tplc="FF7E2508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6" w15:restartNumberingAfterBreak="0">
    <w:nsid w:val="48B92D2F"/>
    <w:multiLevelType w:val="hybridMultilevel"/>
    <w:tmpl w:val="7FC05882"/>
    <w:lvl w:ilvl="0" w:tplc="45460498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7" w15:restartNumberingAfterBreak="0">
    <w:nsid w:val="4A9C09A4"/>
    <w:multiLevelType w:val="hybridMultilevel"/>
    <w:tmpl w:val="DFA8C846"/>
    <w:lvl w:ilvl="0" w:tplc="7F08C8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AC0739B"/>
    <w:multiLevelType w:val="hybridMultilevel"/>
    <w:tmpl w:val="0DA23C44"/>
    <w:lvl w:ilvl="0" w:tplc="24F080BC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9" w15:restartNumberingAfterBreak="0">
    <w:nsid w:val="4E5E3C79"/>
    <w:multiLevelType w:val="hybridMultilevel"/>
    <w:tmpl w:val="2A50AD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4E224F"/>
    <w:multiLevelType w:val="hybridMultilevel"/>
    <w:tmpl w:val="4AD2D674"/>
    <w:lvl w:ilvl="0" w:tplc="94E6AF6C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1" w15:restartNumberingAfterBreak="0">
    <w:nsid w:val="544769E7"/>
    <w:multiLevelType w:val="hybridMultilevel"/>
    <w:tmpl w:val="D5ACC7FA"/>
    <w:lvl w:ilvl="0" w:tplc="8B688222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2" w15:restartNumberingAfterBreak="0">
    <w:nsid w:val="55265A9B"/>
    <w:multiLevelType w:val="hybridMultilevel"/>
    <w:tmpl w:val="68A4E78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DC18F1"/>
    <w:multiLevelType w:val="hybridMultilevel"/>
    <w:tmpl w:val="5CA4681C"/>
    <w:lvl w:ilvl="0" w:tplc="780CC230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0C82971"/>
    <w:multiLevelType w:val="hybridMultilevel"/>
    <w:tmpl w:val="BFE2E972"/>
    <w:lvl w:ilvl="0" w:tplc="00C25678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5" w15:restartNumberingAfterBreak="0">
    <w:nsid w:val="6653505A"/>
    <w:multiLevelType w:val="hybridMultilevel"/>
    <w:tmpl w:val="AC189A1E"/>
    <w:lvl w:ilvl="0" w:tplc="FD08A4E6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6" w15:restartNumberingAfterBreak="0">
    <w:nsid w:val="73A37763"/>
    <w:multiLevelType w:val="hybridMultilevel"/>
    <w:tmpl w:val="976A6218"/>
    <w:lvl w:ilvl="0" w:tplc="3DAC801E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7" w15:restartNumberingAfterBreak="0">
    <w:nsid w:val="75F91ACB"/>
    <w:multiLevelType w:val="hybridMultilevel"/>
    <w:tmpl w:val="7A1CF3CA"/>
    <w:lvl w:ilvl="0" w:tplc="0A221C00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8" w15:restartNumberingAfterBreak="0">
    <w:nsid w:val="7FC873EA"/>
    <w:multiLevelType w:val="hybridMultilevel"/>
    <w:tmpl w:val="64D82E4E"/>
    <w:lvl w:ilvl="0" w:tplc="51A0EDF4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8" w:hanging="360"/>
      </w:pPr>
    </w:lvl>
    <w:lvl w:ilvl="2" w:tplc="0402001B" w:tentative="1">
      <w:start w:val="1"/>
      <w:numFmt w:val="lowerRoman"/>
      <w:lvlText w:val="%3."/>
      <w:lvlJc w:val="right"/>
      <w:pPr>
        <w:ind w:left="3288" w:hanging="180"/>
      </w:pPr>
    </w:lvl>
    <w:lvl w:ilvl="3" w:tplc="0402000F" w:tentative="1">
      <w:start w:val="1"/>
      <w:numFmt w:val="decimal"/>
      <w:lvlText w:val="%4."/>
      <w:lvlJc w:val="left"/>
      <w:pPr>
        <w:ind w:left="4008" w:hanging="360"/>
      </w:pPr>
    </w:lvl>
    <w:lvl w:ilvl="4" w:tplc="04020019" w:tentative="1">
      <w:start w:val="1"/>
      <w:numFmt w:val="lowerLetter"/>
      <w:lvlText w:val="%5."/>
      <w:lvlJc w:val="left"/>
      <w:pPr>
        <w:ind w:left="4728" w:hanging="360"/>
      </w:pPr>
    </w:lvl>
    <w:lvl w:ilvl="5" w:tplc="0402001B" w:tentative="1">
      <w:start w:val="1"/>
      <w:numFmt w:val="lowerRoman"/>
      <w:lvlText w:val="%6."/>
      <w:lvlJc w:val="right"/>
      <w:pPr>
        <w:ind w:left="5448" w:hanging="180"/>
      </w:pPr>
    </w:lvl>
    <w:lvl w:ilvl="6" w:tplc="0402000F" w:tentative="1">
      <w:start w:val="1"/>
      <w:numFmt w:val="decimal"/>
      <w:lvlText w:val="%7."/>
      <w:lvlJc w:val="left"/>
      <w:pPr>
        <w:ind w:left="6168" w:hanging="360"/>
      </w:pPr>
    </w:lvl>
    <w:lvl w:ilvl="7" w:tplc="04020019" w:tentative="1">
      <w:start w:val="1"/>
      <w:numFmt w:val="lowerLetter"/>
      <w:lvlText w:val="%8."/>
      <w:lvlJc w:val="left"/>
      <w:pPr>
        <w:ind w:left="6888" w:hanging="360"/>
      </w:pPr>
    </w:lvl>
    <w:lvl w:ilvl="8" w:tplc="0402001B" w:tentative="1">
      <w:start w:val="1"/>
      <w:numFmt w:val="lowerRoman"/>
      <w:lvlText w:val="%9."/>
      <w:lvlJc w:val="right"/>
      <w:pPr>
        <w:ind w:left="7608" w:hanging="180"/>
      </w:pPr>
    </w:lvl>
  </w:abstractNum>
  <w:num w:numId="1">
    <w:abstractNumId w:val="27"/>
  </w:num>
  <w:num w:numId="2">
    <w:abstractNumId w:val="19"/>
  </w:num>
  <w:num w:numId="3">
    <w:abstractNumId w:val="11"/>
  </w:num>
  <w:num w:numId="4">
    <w:abstractNumId w:val="38"/>
  </w:num>
  <w:num w:numId="5">
    <w:abstractNumId w:val="35"/>
  </w:num>
  <w:num w:numId="6">
    <w:abstractNumId w:val="36"/>
  </w:num>
  <w:num w:numId="7">
    <w:abstractNumId w:val="18"/>
  </w:num>
  <w:num w:numId="8">
    <w:abstractNumId w:val="21"/>
  </w:num>
  <w:num w:numId="9">
    <w:abstractNumId w:val="16"/>
  </w:num>
  <w:num w:numId="10">
    <w:abstractNumId w:val="20"/>
  </w:num>
  <w:num w:numId="11">
    <w:abstractNumId w:val="24"/>
  </w:num>
  <w:num w:numId="12">
    <w:abstractNumId w:val="6"/>
  </w:num>
  <w:num w:numId="13">
    <w:abstractNumId w:val="31"/>
  </w:num>
  <w:num w:numId="14">
    <w:abstractNumId w:val="30"/>
  </w:num>
  <w:num w:numId="15">
    <w:abstractNumId w:val="25"/>
  </w:num>
  <w:num w:numId="16">
    <w:abstractNumId w:val="34"/>
  </w:num>
  <w:num w:numId="17">
    <w:abstractNumId w:val="13"/>
  </w:num>
  <w:num w:numId="18">
    <w:abstractNumId w:val="22"/>
  </w:num>
  <w:num w:numId="19">
    <w:abstractNumId w:val="4"/>
  </w:num>
  <w:num w:numId="20">
    <w:abstractNumId w:val="28"/>
  </w:num>
  <w:num w:numId="21">
    <w:abstractNumId w:val="26"/>
  </w:num>
  <w:num w:numId="22">
    <w:abstractNumId w:val="7"/>
  </w:num>
  <w:num w:numId="23">
    <w:abstractNumId w:val="9"/>
  </w:num>
  <w:num w:numId="24">
    <w:abstractNumId w:val="37"/>
  </w:num>
  <w:num w:numId="25">
    <w:abstractNumId w:val="0"/>
  </w:num>
  <w:num w:numId="26">
    <w:abstractNumId w:val="10"/>
  </w:num>
  <w:num w:numId="27">
    <w:abstractNumId w:val="1"/>
  </w:num>
  <w:num w:numId="28">
    <w:abstractNumId w:val="12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14"/>
  </w:num>
  <w:num w:numId="33">
    <w:abstractNumId w:val="2"/>
  </w:num>
  <w:num w:numId="34">
    <w:abstractNumId w:val="17"/>
  </w:num>
  <w:num w:numId="35">
    <w:abstractNumId w:val="32"/>
  </w:num>
  <w:num w:numId="36">
    <w:abstractNumId w:val="23"/>
  </w:num>
  <w:num w:numId="37">
    <w:abstractNumId w:val="33"/>
  </w:num>
  <w:num w:numId="38">
    <w:abstractNumId w:val="3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179"/>
    <w:rsid w:val="000206A2"/>
    <w:rsid w:val="00024EC1"/>
    <w:rsid w:val="000264C3"/>
    <w:rsid w:val="000426AA"/>
    <w:rsid w:val="00050AA1"/>
    <w:rsid w:val="00053BE8"/>
    <w:rsid w:val="00053E5D"/>
    <w:rsid w:val="0005770C"/>
    <w:rsid w:val="00057D3A"/>
    <w:rsid w:val="0007626D"/>
    <w:rsid w:val="0008143D"/>
    <w:rsid w:val="000B140F"/>
    <w:rsid w:val="000B3F1E"/>
    <w:rsid w:val="000B4FF4"/>
    <w:rsid w:val="000C1D55"/>
    <w:rsid w:val="000C22C8"/>
    <w:rsid w:val="000C310F"/>
    <w:rsid w:val="000E66D3"/>
    <w:rsid w:val="00101FB4"/>
    <w:rsid w:val="001041D2"/>
    <w:rsid w:val="00105503"/>
    <w:rsid w:val="00113A11"/>
    <w:rsid w:val="00122F1A"/>
    <w:rsid w:val="001323DE"/>
    <w:rsid w:val="00132FDF"/>
    <w:rsid w:val="00134BC9"/>
    <w:rsid w:val="00136DAF"/>
    <w:rsid w:val="001412F3"/>
    <w:rsid w:val="00144F8D"/>
    <w:rsid w:val="001517F0"/>
    <w:rsid w:val="00151F1E"/>
    <w:rsid w:val="00156E93"/>
    <w:rsid w:val="001604F6"/>
    <w:rsid w:val="0016150B"/>
    <w:rsid w:val="001757CD"/>
    <w:rsid w:val="001956CA"/>
    <w:rsid w:val="001B723D"/>
    <w:rsid w:val="001B79A6"/>
    <w:rsid w:val="001D1DDA"/>
    <w:rsid w:val="001D237D"/>
    <w:rsid w:val="001E4496"/>
    <w:rsid w:val="00200412"/>
    <w:rsid w:val="00206E7A"/>
    <w:rsid w:val="0021666B"/>
    <w:rsid w:val="00223F40"/>
    <w:rsid w:val="00225D18"/>
    <w:rsid w:val="00231817"/>
    <w:rsid w:val="00231B5C"/>
    <w:rsid w:val="0025039F"/>
    <w:rsid w:val="0025247C"/>
    <w:rsid w:val="00253D2C"/>
    <w:rsid w:val="00260A13"/>
    <w:rsid w:val="002616FB"/>
    <w:rsid w:val="00267A11"/>
    <w:rsid w:val="0027646C"/>
    <w:rsid w:val="0028568B"/>
    <w:rsid w:val="00294AC3"/>
    <w:rsid w:val="002960AD"/>
    <w:rsid w:val="00296A92"/>
    <w:rsid w:val="002A18FC"/>
    <w:rsid w:val="002B22CA"/>
    <w:rsid w:val="002C6192"/>
    <w:rsid w:val="002D01F5"/>
    <w:rsid w:val="002D2309"/>
    <w:rsid w:val="003057D7"/>
    <w:rsid w:val="0030599C"/>
    <w:rsid w:val="00317CAD"/>
    <w:rsid w:val="0032105F"/>
    <w:rsid w:val="003321BC"/>
    <w:rsid w:val="00345DDD"/>
    <w:rsid w:val="003557AB"/>
    <w:rsid w:val="00361DBC"/>
    <w:rsid w:val="003620FF"/>
    <w:rsid w:val="00377F8D"/>
    <w:rsid w:val="00384FF8"/>
    <w:rsid w:val="00390355"/>
    <w:rsid w:val="00396CE6"/>
    <w:rsid w:val="003B28C7"/>
    <w:rsid w:val="003C74AA"/>
    <w:rsid w:val="003C7A10"/>
    <w:rsid w:val="003D230E"/>
    <w:rsid w:val="003D4E70"/>
    <w:rsid w:val="00402299"/>
    <w:rsid w:val="00406861"/>
    <w:rsid w:val="00420BC2"/>
    <w:rsid w:val="00422D39"/>
    <w:rsid w:val="00423530"/>
    <w:rsid w:val="00426635"/>
    <w:rsid w:val="004513AD"/>
    <w:rsid w:val="00462500"/>
    <w:rsid w:val="004651D3"/>
    <w:rsid w:val="00472609"/>
    <w:rsid w:val="004729C0"/>
    <w:rsid w:val="00477F22"/>
    <w:rsid w:val="00484F26"/>
    <w:rsid w:val="00492AB4"/>
    <w:rsid w:val="004B0B44"/>
    <w:rsid w:val="004B0C22"/>
    <w:rsid w:val="004C6CE6"/>
    <w:rsid w:val="004C6E8B"/>
    <w:rsid w:val="004C78D4"/>
    <w:rsid w:val="004E244F"/>
    <w:rsid w:val="004F31B8"/>
    <w:rsid w:val="0050031E"/>
    <w:rsid w:val="00507D8E"/>
    <w:rsid w:val="005172E0"/>
    <w:rsid w:val="00521099"/>
    <w:rsid w:val="005333CA"/>
    <w:rsid w:val="00534782"/>
    <w:rsid w:val="00536147"/>
    <w:rsid w:val="005412CA"/>
    <w:rsid w:val="0055237C"/>
    <w:rsid w:val="00553393"/>
    <w:rsid w:val="00556AE4"/>
    <w:rsid w:val="00557CD2"/>
    <w:rsid w:val="00563F67"/>
    <w:rsid w:val="00566320"/>
    <w:rsid w:val="00580872"/>
    <w:rsid w:val="00592D61"/>
    <w:rsid w:val="00596BB7"/>
    <w:rsid w:val="005A006B"/>
    <w:rsid w:val="005A3F12"/>
    <w:rsid w:val="005A43C8"/>
    <w:rsid w:val="005A5EF6"/>
    <w:rsid w:val="005B448B"/>
    <w:rsid w:val="005C65AE"/>
    <w:rsid w:val="005E4CF4"/>
    <w:rsid w:val="005F78DD"/>
    <w:rsid w:val="0060239F"/>
    <w:rsid w:val="006044E3"/>
    <w:rsid w:val="00607EAA"/>
    <w:rsid w:val="0061381B"/>
    <w:rsid w:val="00614940"/>
    <w:rsid w:val="0062109B"/>
    <w:rsid w:val="00621DF0"/>
    <w:rsid w:val="00624BF7"/>
    <w:rsid w:val="006324B3"/>
    <w:rsid w:val="00633753"/>
    <w:rsid w:val="00637962"/>
    <w:rsid w:val="00641FE1"/>
    <w:rsid w:val="00645BFD"/>
    <w:rsid w:val="00655503"/>
    <w:rsid w:val="00657CC4"/>
    <w:rsid w:val="00682D2C"/>
    <w:rsid w:val="00684DA2"/>
    <w:rsid w:val="00695C84"/>
    <w:rsid w:val="006A5865"/>
    <w:rsid w:val="006A73B4"/>
    <w:rsid w:val="006C6AF2"/>
    <w:rsid w:val="006D0A73"/>
    <w:rsid w:val="006E42FD"/>
    <w:rsid w:val="006F0819"/>
    <w:rsid w:val="006F1C91"/>
    <w:rsid w:val="006F6A30"/>
    <w:rsid w:val="00731AA2"/>
    <w:rsid w:val="00732363"/>
    <w:rsid w:val="007331A4"/>
    <w:rsid w:val="00734C54"/>
    <w:rsid w:val="00745179"/>
    <w:rsid w:val="00750FE7"/>
    <w:rsid w:val="007569B3"/>
    <w:rsid w:val="00775568"/>
    <w:rsid w:val="007A343A"/>
    <w:rsid w:val="007A64D8"/>
    <w:rsid w:val="007B2FE0"/>
    <w:rsid w:val="007B3A95"/>
    <w:rsid w:val="007B405B"/>
    <w:rsid w:val="007B4C32"/>
    <w:rsid w:val="007C3FC8"/>
    <w:rsid w:val="007C7AE1"/>
    <w:rsid w:val="007D13CB"/>
    <w:rsid w:val="007F3F6E"/>
    <w:rsid w:val="00810DCC"/>
    <w:rsid w:val="00824F36"/>
    <w:rsid w:val="008274CB"/>
    <w:rsid w:val="00832612"/>
    <w:rsid w:val="00851961"/>
    <w:rsid w:val="0086319D"/>
    <w:rsid w:val="008637F3"/>
    <w:rsid w:val="00863AE4"/>
    <w:rsid w:val="008700B8"/>
    <w:rsid w:val="0089226C"/>
    <w:rsid w:val="008948DF"/>
    <w:rsid w:val="008B2446"/>
    <w:rsid w:val="008D2464"/>
    <w:rsid w:val="008D4F70"/>
    <w:rsid w:val="008D7EFC"/>
    <w:rsid w:val="008E3BD6"/>
    <w:rsid w:val="008F07C6"/>
    <w:rsid w:val="008F1E45"/>
    <w:rsid w:val="008F4393"/>
    <w:rsid w:val="00903165"/>
    <w:rsid w:val="0090641C"/>
    <w:rsid w:val="00913D58"/>
    <w:rsid w:val="00917D00"/>
    <w:rsid w:val="00920DA1"/>
    <w:rsid w:val="009222E5"/>
    <w:rsid w:val="0092377B"/>
    <w:rsid w:val="0092511D"/>
    <w:rsid w:val="00930897"/>
    <w:rsid w:val="00931872"/>
    <w:rsid w:val="00932429"/>
    <w:rsid w:val="009345CC"/>
    <w:rsid w:val="00941BFA"/>
    <w:rsid w:val="00942A10"/>
    <w:rsid w:val="00943A7C"/>
    <w:rsid w:val="00945CDA"/>
    <w:rsid w:val="00951558"/>
    <w:rsid w:val="00966E37"/>
    <w:rsid w:val="0097594D"/>
    <w:rsid w:val="0098438A"/>
    <w:rsid w:val="0099051B"/>
    <w:rsid w:val="00994D6B"/>
    <w:rsid w:val="009C0C08"/>
    <w:rsid w:val="009C58A4"/>
    <w:rsid w:val="009D1977"/>
    <w:rsid w:val="009F5528"/>
    <w:rsid w:val="00A023AE"/>
    <w:rsid w:val="00A02AD0"/>
    <w:rsid w:val="00A050A6"/>
    <w:rsid w:val="00A24B97"/>
    <w:rsid w:val="00A27739"/>
    <w:rsid w:val="00A367CD"/>
    <w:rsid w:val="00A46822"/>
    <w:rsid w:val="00A47F8C"/>
    <w:rsid w:val="00A51998"/>
    <w:rsid w:val="00A5321C"/>
    <w:rsid w:val="00A55EB0"/>
    <w:rsid w:val="00A71612"/>
    <w:rsid w:val="00A76E62"/>
    <w:rsid w:val="00A803B2"/>
    <w:rsid w:val="00A81504"/>
    <w:rsid w:val="00A82490"/>
    <w:rsid w:val="00A90230"/>
    <w:rsid w:val="00AA0631"/>
    <w:rsid w:val="00AA09C0"/>
    <w:rsid w:val="00AB5B55"/>
    <w:rsid w:val="00AB6A58"/>
    <w:rsid w:val="00AC7BBE"/>
    <w:rsid w:val="00AD302A"/>
    <w:rsid w:val="00AE6FDF"/>
    <w:rsid w:val="00AF148B"/>
    <w:rsid w:val="00AF3EDB"/>
    <w:rsid w:val="00B07205"/>
    <w:rsid w:val="00B1355E"/>
    <w:rsid w:val="00B26C96"/>
    <w:rsid w:val="00B26EC6"/>
    <w:rsid w:val="00B30BCB"/>
    <w:rsid w:val="00B40B39"/>
    <w:rsid w:val="00B55768"/>
    <w:rsid w:val="00B65B17"/>
    <w:rsid w:val="00B65DEF"/>
    <w:rsid w:val="00B83785"/>
    <w:rsid w:val="00B84A00"/>
    <w:rsid w:val="00B92BAC"/>
    <w:rsid w:val="00B93BBB"/>
    <w:rsid w:val="00BB086B"/>
    <w:rsid w:val="00BB6B35"/>
    <w:rsid w:val="00BC0F87"/>
    <w:rsid w:val="00BC2C64"/>
    <w:rsid w:val="00BD00A8"/>
    <w:rsid w:val="00BE0415"/>
    <w:rsid w:val="00BE0940"/>
    <w:rsid w:val="00BE22CE"/>
    <w:rsid w:val="00BE73EB"/>
    <w:rsid w:val="00C00798"/>
    <w:rsid w:val="00C032ED"/>
    <w:rsid w:val="00C0731A"/>
    <w:rsid w:val="00C1053A"/>
    <w:rsid w:val="00C127F5"/>
    <w:rsid w:val="00C16F9A"/>
    <w:rsid w:val="00C22355"/>
    <w:rsid w:val="00C25686"/>
    <w:rsid w:val="00C27C51"/>
    <w:rsid w:val="00C318EA"/>
    <w:rsid w:val="00C32666"/>
    <w:rsid w:val="00C51550"/>
    <w:rsid w:val="00C55A52"/>
    <w:rsid w:val="00C57B95"/>
    <w:rsid w:val="00C6251F"/>
    <w:rsid w:val="00C65D81"/>
    <w:rsid w:val="00C70DB3"/>
    <w:rsid w:val="00C75277"/>
    <w:rsid w:val="00C830BF"/>
    <w:rsid w:val="00C93B01"/>
    <w:rsid w:val="00C94692"/>
    <w:rsid w:val="00CA0093"/>
    <w:rsid w:val="00CB5369"/>
    <w:rsid w:val="00CC0410"/>
    <w:rsid w:val="00CC04D5"/>
    <w:rsid w:val="00CD0A5A"/>
    <w:rsid w:val="00CD0A76"/>
    <w:rsid w:val="00CD1BAF"/>
    <w:rsid w:val="00CD4F5F"/>
    <w:rsid w:val="00CD5558"/>
    <w:rsid w:val="00CD593B"/>
    <w:rsid w:val="00CF1B56"/>
    <w:rsid w:val="00CF27E4"/>
    <w:rsid w:val="00CF2BA4"/>
    <w:rsid w:val="00D006C4"/>
    <w:rsid w:val="00D041E9"/>
    <w:rsid w:val="00D13865"/>
    <w:rsid w:val="00D25402"/>
    <w:rsid w:val="00D3289D"/>
    <w:rsid w:val="00D44F7D"/>
    <w:rsid w:val="00D54173"/>
    <w:rsid w:val="00D650B3"/>
    <w:rsid w:val="00D74D62"/>
    <w:rsid w:val="00D8290F"/>
    <w:rsid w:val="00DA0590"/>
    <w:rsid w:val="00DA1750"/>
    <w:rsid w:val="00DB45DF"/>
    <w:rsid w:val="00DB55D1"/>
    <w:rsid w:val="00DD0F2A"/>
    <w:rsid w:val="00DD4BB1"/>
    <w:rsid w:val="00DD6B92"/>
    <w:rsid w:val="00DE02F3"/>
    <w:rsid w:val="00DE0730"/>
    <w:rsid w:val="00DE445A"/>
    <w:rsid w:val="00DE6229"/>
    <w:rsid w:val="00DF0DA3"/>
    <w:rsid w:val="00DF1731"/>
    <w:rsid w:val="00DF1986"/>
    <w:rsid w:val="00DF2CA2"/>
    <w:rsid w:val="00E06DEF"/>
    <w:rsid w:val="00E2525B"/>
    <w:rsid w:val="00E4795F"/>
    <w:rsid w:val="00E61C67"/>
    <w:rsid w:val="00E651B9"/>
    <w:rsid w:val="00E66465"/>
    <w:rsid w:val="00E7291A"/>
    <w:rsid w:val="00E81BC9"/>
    <w:rsid w:val="00E87D9C"/>
    <w:rsid w:val="00E93AAB"/>
    <w:rsid w:val="00EB11B8"/>
    <w:rsid w:val="00EB6FE8"/>
    <w:rsid w:val="00EC7879"/>
    <w:rsid w:val="00ED56D5"/>
    <w:rsid w:val="00EE159F"/>
    <w:rsid w:val="00EE1999"/>
    <w:rsid w:val="00EF3C6A"/>
    <w:rsid w:val="00F00FA8"/>
    <w:rsid w:val="00F01396"/>
    <w:rsid w:val="00F03465"/>
    <w:rsid w:val="00F15917"/>
    <w:rsid w:val="00F161A1"/>
    <w:rsid w:val="00F167B4"/>
    <w:rsid w:val="00F23213"/>
    <w:rsid w:val="00F27830"/>
    <w:rsid w:val="00F31206"/>
    <w:rsid w:val="00F40836"/>
    <w:rsid w:val="00F42242"/>
    <w:rsid w:val="00F43392"/>
    <w:rsid w:val="00F4403D"/>
    <w:rsid w:val="00F60DDD"/>
    <w:rsid w:val="00F6473C"/>
    <w:rsid w:val="00F723B4"/>
    <w:rsid w:val="00F7574F"/>
    <w:rsid w:val="00F8543C"/>
    <w:rsid w:val="00F9164C"/>
    <w:rsid w:val="00FB020F"/>
    <w:rsid w:val="00FB0A13"/>
    <w:rsid w:val="00FB5EB9"/>
    <w:rsid w:val="00FD5AC2"/>
    <w:rsid w:val="00FE387C"/>
    <w:rsid w:val="00FF2B43"/>
    <w:rsid w:val="00FF2EA8"/>
    <w:rsid w:val="00FF2FD3"/>
    <w:rsid w:val="00FF3453"/>
    <w:rsid w:val="00FF5FF4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6A990"/>
  <w15:docId w15:val="{F488D06F-CFA0-4E99-9930-6875A408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320"/>
    <w:pPr>
      <w:ind w:left="720"/>
      <w:contextualSpacing/>
    </w:pPr>
  </w:style>
  <w:style w:type="table" w:styleId="a4">
    <w:name w:val="Table Grid"/>
    <w:basedOn w:val="a1"/>
    <w:rsid w:val="00566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A0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AA09C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94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8948DF"/>
  </w:style>
  <w:style w:type="paragraph" w:styleId="a9">
    <w:name w:val="footer"/>
    <w:basedOn w:val="a"/>
    <w:link w:val="aa"/>
    <w:uiPriority w:val="99"/>
    <w:unhideWhenUsed/>
    <w:rsid w:val="00894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894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3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98091-7AC0-460D-85E6-447E22BC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Stamenova</dc:creator>
  <cp:lastModifiedBy>Теодора Спасова</cp:lastModifiedBy>
  <cp:revision>92</cp:revision>
  <cp:lastPrinted>2022-06-07T06:51:00Z</cp:lastPrinted>
  <dcterms:created xsi:type="dcterms:W3CDTF">2019-10-18T11:00:00Z</dcterms:created>
  <dcterms:modified xsi:type="dcterms:W3CDTF">2026-05-21T07:55:00Z</dcterms:modified>
</cp:coreProperties>
</file>